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E99D" w14:textId="77777777" w:rsidR="00F22192" w:rsidRPr="00D96A11" w:rsidRDefault="00F22192" w:rsidP="00F22192">
      <w:pPr>
        <w:jc w:val="center"/>
        <w:rPr>
          <w:color w:val="1F497D"/>
          <w:sz w:val="22"/>
          <w:szCs w:val="22"/>
        </w:rPr>
      </w:pPr>
    </w:p>
    <w:p w14:paraId="1540E668" w14:textId="77777777" w:rsidR="00634661" w:rsidRPr="00D96A11" w:rsidRDefault="00F22192" w:rsidP="00F22192">
      <w:pPr>
        <w:jc w:val="center"/>
        <w:rPr>
          <w:color w:val="1F497D"/>
          <w:sz w:val="28"/>
          <w:szCs w:val="28"/>
        </w:rPr>
      </w:pPr>
      <w:r w:rsidRPr="00D96A11">
        <w:rPr>
          <w:color w:val="1F497D"/>
          <w:sz w:val="28"/>
          <w:szCs w:val="28"/>
        </w:rPr>
        <w:t xml:space="preserve">T.C. </w:t>
      </w:r>
    </w:p>
    <w:p w14:paraId="75D3EA5C" w14:textId="77777777" w:rsidR="00634661" w:rsidRPr="00D96A11" w:rsidRDefault="00F22192" w:rsidP="00F22192">
      <w:pPr>
        <w:jc w:val="center"/>
        <w:rPr>
          <w:color w:val="1F497D"/>
          <w:sz w:val="28"/>
          <w:szCs w:val="28"/>
        </w:rPr>
      </w:pPr>
      <w:r w:rsidRPr="00D96A11">
        <w:rPr>
          <w:color w:val="1F497D"/>
          <w:sz w:val="28"/>
          <w:szCs w:val="28"/>
        </w:rPr>
        <w:t xml:space="preserve">GAZİ ÜNİVERSİTESİ </w:t>
      </w:r>
    </w:p>
    <w:p w14:paraId="5DD2CFAB" w14:textId="77777777" w:rsidR="00F22192" w:rsidRPr="00D96A11" w:rsidRDefault="0063422B" w:rsidP="00F22192">
      <w:pPr>
        <w:jc w:val="center"/>
        <w:rPr>
          <w:color w:val="1F497D"/>
          <w:sz w:val="28"/>
          <w:szCs w:val="28"/>
        </w:rPr>
      </w:pPr>
      <w:r w:rsidRPr="00D96A11">
        <w:rPr>
          <w:color w:val="1F497D"/>
          <w:sz w:val="28"/>
          <w:szCs w:val="28"/>
        </w:rPr>
        <w:t>KALİTE KOMİSYONU</w:t>
      </w:r>
    </w:p>
    <w:p w14:paraId="7B75C3E3" w14:textId="77777777" w:rsidR="0063422B" w:rsidRPr="00D96A11" w:rsidRDefault="0063422B" w:rsidP="00F22192">
      <w:pPr>
        <w:jc w:val="center"/>
        <w:rPr>
          <w:color w:val="1F497D"/>
          <w:sz w:val="22"/>
          <w:szCs w:val="22"/>
        </w:rPr>
      </w:pPr>
    </w:p>
    <w:p w14:paraId="6FE8C376" w14:textId="77777777" w:rsidR="0063422B" w:rsidRPr="00D96A11" w:rsidRDefault="0063422B" w:rsidP="00F22192">
      <w:pPr>
        <w:jc w:val="center"/>
        <w:rPr>
          <w:color w:val="1F497D"/>
          <w:sz w:val="22"/>
          <w:szCs w:val="22"/>
        </w:rPr>
      </w:pPr>
    </w:p>
    <w:p w14:paraId="4F9F8A91" w14:textId="77777777" w:rsidR="0063422B" w:rsidRPr="00D96A11" w:rsidRDefault="0063422B" w:rsidP="00F22192">
      <w:pPr>
        <w:jc w:val="center"/>
        <w:rPr>
          <w:color w:val="1F497D"/>
          <w:sz w:val="22"/>
          <w:szCs w:val="22"/>
        </w:rPr>
      </w:pPr>
    </w:p>
    <w:p w14:paraId="3693AA87" w14:textId="77777777" w:rsidR="0063422B" w:rsidRPr="00D96A11" w:rsidRDefault="0063422B" w:rsidP="00F22192">
      <w:pPr>
        <w:jc w:val="center"/>
        <w:rPr>
          <w:color w:val="1F497D"/>
          <w:sz w:val="22"/>
          <w:szCs w:val="22"/>
        </w:rPr>
      </w:pPr>
    </w:p>
    <w:p w14:paraId="5A01CC51" w14:textId="77777777" w:rsidR="0063422B" w:rsidRPr="00D96A11" w:rsidRDefault="0063422B" w:rsidP="00F22192">
      <w:pPr>
        <w:jc w:val="center"/>
        <w:rPr>
          <w:color w:val="1F497D"/>
          <w:sz w:val="22"/>
          <w:szCs w:val="22"/>
        </w:rPr>
      </w:pPr>
    </w:p>
    <w:p w14:paraId="12082003" w14:textId="77777777" w:rsidR="00367A00" w:rsidRPr="00D96A11" w:rsidRDefault="00367A00" w:rsidP="00F22192">
      <w:pPr>
        <w:jc w:val="center"/>
        <w:rPr>
          <w:color w:val="1F497D"/>
          <w:sz w:val="22"/>
          <w:szCs w:val="22"/>
        </w:rPr>
      </w:pPr>
    </w:p>
    <w:p w14:paraId="5CC0CBBC" w14:textId="77777777" w:rsidR="0063422B" w:rsidRPr="00D96A11" w:rsidRDefault="0063422B" w:rsidP="00F22192">
      <w:pPr>
        <w:jc w:val="center"/>
        <w:rPr>
          <w:color w:val="1F497D"/>
          <w:sz w:val="22"/>
          <w:szCs w:val="22"/>
        </w:rPr>
      </w:pPr>
    </w:p>
    <w:p w14:paraId="6B54D16C" w14:textId="77777777" w:rsidR="0063422B" w:rsidRPr="00D96A11" w:rsidRDefault="0063422B" w:rsidP="00F22192">
      <w:pPr>
        <w:jc w:val="center"/>
        <w:rPr>
          <w:color w:val="1F497D"/>
          <w:sz w:val="22"/>
          <w:szCs w:val="22"/>
        </w:rPr>
      </w:pPr>
    </w:p>
    <w:p w14:paraId="2FF30C2E" w14:textId="77777777" w:rsidR="0063422B" w:rsidRDefault="0063422B" w:rsidP="00F22192">
      <w:pPr>
        <w:jc w:val="center"/>
        <w:rPr>
          <w:color w:val="1F497D"/>
          <w:sz w:val="56"/>
          <w:szCs w:val="56"/>
        </w:rPr>
      </w:pPr>
    </w:p>
    <w:p w14:paraId="1A270293" w14:textId="77777777" w:rsidR="008976E8" w:rsidRDefault="008976E8" w:rsidP="00F22192">
      <w:pPr>
        <w:jc w:val="center"/>
        <w:rPr>
          <w:color w:val="1F497D"/>
          <w:sz w:val="56"/>
          <w:szCs w:val="56"/>
        </w:rPr>
      </w:pPr>
    </w:p>
    <w:p w14:paraId="659A8E47" w14:textId="77777777" w:rsidR="008976E8" w:rsidRPr="00D96A11" w:rsidRDefault="008976E8" w:rsidP="00F22192">
      <w:pPr>
        <w:jc w:val="center"/>
        <w:rPr>
          <w:color w:val="1F497D"/>
          <w:sz w:val="56"/>
          <w:szCs w:val="56"/>
        </w:rPr>
      </w:pPr>
    </w:p>
    <w:p w14:paraId="75512191" w14:textId="77777777" w:rsidR="008553FE" w:rsidRDefault="008553FE" w:rsidP="008553FE">
      <w:pPr>
        <w:spacing w:after="160" w:line="259" w:lineRule="auto"/>
        <w:jc w:val="center"/>
        <w:rPr>
          <w:color w:val="1F497D"/>
          <w:sz w:val="44"/>
          <w:szCs w:val="44"/>
        </w:rPr>
      </w:pPr>
      <w:r w:rsidRPr="008976E8">
        <w:rPr>
          <w:color w:val="1F497D"/>
          <w:sz w:val="44"/>
          <w:szCs w:val="44"/>
        </w:rPr>
        <w:t xml:space="preserve">BİRİM İÇ DEĞERLENDİRME </w:t>
      </w:r>
      <w:r w:rsidR="0063422B" w:rsidRPr="008976E8">
        <w:rPr>
          <w:color w:val="1F497D"/>
          <w:sz w:val="44"/>
          <w:szCs w:val="44"/>
        </w:rPr>
        <w:t>RAPOR</w:t>
      </w:r>
      <w:r w:rsidRPr="008976E8">
        <w:rPr>
          <w:color w:val="1F497D"/>
          <w:sz w:val="44"/>
          <w:szCs w:val="44"/>
        </w:rPr>
        <w:t xml:space="preserve">U </w:t>
      </w:r>
    </w:p>
    <w:p w14:paraId="4481A778" w14:textId="77777777" w:rsidR="008976E8" w:rsidRPr="008976E8" w:rsidRDefault="008976E8" w:rsidP="008553FE">
      <w:pPr>
        <w:spacing w:after="160" w:line="259" w:lineRule="auto"/>
        <w:jc w:val="center"/>
        <w:rPr>
          <w:color w:val="1F497D"/>
          <w:sz w:val="44"/>
          <w:szCs w:val="44"/>
        </w:rPr>
      </w:pPr>
    </w:p>
    <w:p w14:paraId="3D0280BC" w14:textId="77777777" w:rsidR="008976E8" w:rsidRPr="008976E8" w:rsidRDefault="008976E8" w:rsidP="008553FE">
      <w:pPr>
        <w:spacing w:after="160" w:line="259" w:lineRule="auto"/>
        <w:jc w:val="center"/>
        <w:rPr>
          <w:color w:val="1F497D"/>
          <w:sz w:val="36"/>
          <w:szCs w:val="36"/>
        </w:rPr>
      </w:pPr>
      <w:r w:rsidRPr="008976E8">
        <w:rPr>
          <w:color w:val="1F497D"/>
          <w:sz w:val="36"/>
          <w:szCs w:val="36"/>
        </w:rPr>
        <w:t xml:space="preserve">GAZİ ÜNİVERSİTESİ </w:t>
      </w:r>
    </w:p>
    <w:p w14:paraId="2411737B" w14:textId="77777777" w:rsidR="008976E8" w:rsidRPr="008976E8" w:rsidRDefault="008976E8" w:rsidP="008976E8">
      <w:pPr>
        <w:spacing w:after="160" w:line="259" w:lineRule="auto"/>
        <w:jc w:val="center"/>
        <w:rPr>
          <w:color w:val="1F497D"/>
          <w:sz w:val="36"/>
          <w:szCs w:val="36"/>
        </w:rPr>
      </w:pPr>
      <w:r w:rsidRPr="008976E8">
        <w:rPr>
          <w:color w:val="1F497D"/>
          <w:sz w:val="36"/>
          <w:szCs w:val="36"/>
        </w:rPr>
        <w:t>YAŞAM BİLİMLERİ UYGULAMA VE ARAŞTIRMA MERKEZİ</w:t>
      </w:r>
    </w:p>
    <w:p w14:paraId="4C87FE97" w14:textId="77777777" w:rsidR="008976E8" w:rsidRPr="008976E8" w:rsidRDefault="008976E8" w:rsidP="008976E8">
      <w:pPr>
        <w:spacing w:after="160" w:line="259" w:lineRule="auto"/>
        <w:jc w:val="center"/>
        <w:rPr>
          <w:color w:val="1F497D"/>
        </w:rPr>
      </w:pPr>
      <w:r w:rsidRPr="008976E8">
        <w:rPr>
          <w:color w:val="1F497D"/>
        </w:rPr>
        <w:t>Gazi Üniversitesi Gölbaşı Yerleşkesi</w:t>
      </w:r>
    </w:p>
    <w:p w14:paraId="183EB695" w14:textId="77777777" w:rsidR="008976E8" w:rsidRPr="008976E8" w:rsidRDefault="008976E8" w:rsidP="008976E8">
      <w:pPr>
        <w:spacing w:after="160" w:line="259" w:lineRule="auto"/>
        <w:jc w:val="center"/>
        <w:rPr>
          <w:color w:val="1F497D"/>
        </w:rPr>
      </w:pPr>
      <w:r w:rsidRPr="008976E8">
        <w:rPr>
          <w:color w:val="1F497D"/>
        </w:rPr>
        <w:t>Gölbaşı/ANKARA</w:t>
      </w:r>
    </w:p>
    <w:p w14:paraId="38EF2FCC" w14:textId="77777777" w:rsidR="0063422B" w:rsidRPr="00D96A11" w:rsidRDefault="0063422B" w:rsidP="0063422B">
      <w:pPr>
        <w:spacing w:after="160" w:line="259" w:lineRule="auto"/>
        <w:jc w:val="center"/>
        <w:rPr>
          <w:sz w:val="22"/>
          <w:szCs w:val="22"/>
        </w:rPr>
      </w:pPr>
    </w:p>
    <w:p w14:paraId="4B096B64" w14:textId="77777777" w:rsidR="0063422B" w:rsidRPr="00D96A11" w:rsidRDefault="0063422B" w:rsidP="0063422B">
      <w:pPr>
        <w:spacing w:after="160" w:line="259" w:lineRule="auto"/>
        <w:jc w:val="center"/>
        <w:rPr>
          <w:sz w:val="22"/>
          <w:szCs w:val="22"/>
        </w:rPr>
      </w:pPr>
    </w:p>
    <w:p w14:paraId="4369C3B4" w14:textId="77777777" w:rsidR="0063422B" w:rsidRPr="00D96A11" w:rsidRDefault="0063422B" w:rsidP="0063422B">
      <w:pPr>
        <w:spacing w:after="160" w:line="259" w:lineRule="auto"/>
        <w:jc w:val="center"/>
        <w:rPr>
          <w:sz w:val="22"/>
          <w:szCs w:val="22"/>
        </w:rPr>
      </w:pPr>
    </w:p>
    <w:p w14:paraId="4B85AB34" w14:textId="77777777" w:rsidR="0063422B" w:rsidRPr="00D96A11" w:rsidRDefault="0063422B" w:rsidP="0063422B">
      <w:pPr>
        <w:spacing w:after="160" w:line="259" w:lineRule="auto"/>
        <w:jc w:val="center"/>
        <w:rPr>
          <w:sz w:val="22"/>
          <w:szCs w:val="22"/>
        </w:rPr>
      </w:pPr>
    </w:p>
    <w:p w14:paraId="6205C96C" w14:textId="77777777" w:rsidR="0063422B" w:rsidRPr="00D96A11" w:rsidRDefault="0063422B" w:rsidP="0063422B">
      <w:pPr>
        <w:spacing w:after="160" w:line="259" w:lineRule="auto"/>
        <w:jc w:val="center"/>
        <w:rPr>
          <w:sz w:val="22"/>
          <w:szCs w:val="22"/>
        </w:rPr>
      </w:pPr>
    </w:p>
    <w:p w14:paraId="130D24C8" w14:textId="77777777" w:rsidR="0063422B" w:rsidRPr="00D96A11" w:rsidRDefault="0063422B" w:rsidP="0063422B">
      <w:pPr>
        <w:spacing w:after="160" w:line="259" w:lineRule="auto"/>
        <w:jc w:val="center"/>
        <w:rPr>
          <w:sz w:val="22"/>
          <w:szCs w:val="22"/>
        </w:rPr>
      </w:pPr>
    </w:p>
    <w:p w14:paraId="7A48B963" w14:textId="77777777" w:rsidR="0063422B" w:rsidRPr="00D96A11" w:rsidRDefault="0063422B" w:rsidP="0063422B">
      <w:pPr>
        <w:spacing w:after="160" w:line="259" w:lineRule="auto"/>
        <w:jc w:val="center"/>
        <w:rPr>
          <w:sz w:val="22"/>
          <w:szCs w:val="22"/>
        </w:rPr>
      </w:pPr>
    </w:p>
    <w:p w14:paraId="52FCF5A9" w14:textId="77777777" w:rsidR="008553FE" w:rsidRPr="00D96A11" w:rsidRDefault="008553FE" w:rsidP="00E4162F">
      <w:pPr>
        <w:spacing w:after="160" w:line="259" w:lineRule="auto"/>
        <w:rPr>
          <w:color w:val="1F497D"/>
          <w:sz w:val="22"/>
          <w:szCs w:val="22"/>
        </w:rPr>
      </w:pPr>
    </w:p>
    <w:p w14:paraId="4D694769" w14:textId="77777777" w:rsidR="008553FE" w:rsidRPr="00D96A11" w:rsidRDefault="008553FE" w:rsidP="0063422B">
      <w:pPr>
        <w:spacing w:after="160" w:line="259" w:lineRule="auto"/>
        <w:jc w:val="center"/>
        <w:rPr>
          <w:color w:val="1F497D"/>
          <w:sz w:val="22"/>
          <w:szCs w:val="22"/>
        </w:rPr>
      </w:pPr>
    </w:p>
    <w:p w14:paraId="5AE55A04" w14:textId="7EC80B25" w:rsidR="0063422B" w:rsidRPr="00D96A11" w:rsidRDefault="006C5069" w:rsidP="0063422B">
      <w:pPr>
        <w:spacing w:after="160" w:line="259" w:lineRule="auto"/>
        <w:jc w:val="center"/>
        <w:rPr>
          <w:sz w:val="28"/>
          <w:szCs w:val="28"/>
        </w:rPr>
      </w:pPr>
      <w:r w:rsidRPr="00D96A11">
        <w:rPr>
          <w:color w:val="1F497D"/>
          <w:sz w:val="28"/>
          <w:szCs w:val="28"/>
        </w:rPr>
        <w:t xml:space="preserve">Ankara, </w:t>
      </w:r>
      <w:r w:rsidR="008553FE" w:rsidRPr="00D96A11">
        <w:rPr>
          <w:color w:val="1F497D"/>
          <w:sz w:val="28"/>
          <w:szCs w:val="28"/>
        </w:rPr>
        <w:t xml:space="preserve">Ocak </w:t>
      </w:r>
      <w:r w:rsidR="0063422B" w:rsidRPr="00D96A11">
        <w:rPr>
          <w:color w:val="1F497D"/>
          <w:sz w:val="28"/>
          <w:szCs w:val="28"/>
        </w:rPr>
        <w:t>202</w:t>
      </w:r>
      <w:r w:rsidR="004608C3">
        <w:rPr>
          <w:color w:val="1F497D"/>
          <w:sz w:val="28"/>
          <w:szCs w:val="28"/>
        </w:rPr>
        <w:t>5</w:t>
      </w:r>
      <w:r w:rsidR="0063422B" w:rsidRPr="00D96A11">
        <w:rPr>
          <w:sz w:val="28"/>
          <w:szCs w:val="28"/>
        </w:rPr>
        <w:br w:type="page"/>
      </w:r>
    </w:p>
    <w:p w14:paraId="2BBB213F" w14:textId="77777777" w:rsidR="0063422B" w:rsidRPr="00D96A11" w:rsidRDefault="0063422B">
      <w:pPr>
        <w:spacing w:after="160" w:line="259" w:lineRule="auto"/>
        <w:rPr>
          <w:sz w:val="22"/>
          <w:szCs w:val="22"/>
        </w:rPr>
      </w:pPr>
    </w:p>
    <w:p w14:paraId="44F746E7" w14:textId="77777777" w:rsidR="0063422B" w:rsidRPr="00D96A11" w:rsidRDefault="0063422B">
      <w:pPr>
        <w:spacing w:after="160" w:line="259" w:lineRule="auto"/>
        <w:rPr>
          <w:sz w:val="22"/>
          <w:szCs w:val="22"/>
        </w:rPr>
      </w:pPr>
    </w:p>
    <w:sdt>
      <w:sdtPr>
        <w:rPr>
          <w:rFonts w:ascii="Times New Roman" w:eastAsia="Times New Roman" w:hAnsi="Times New Roman" w:cs="Times New Roman"/>
          <w:color w:val="auto"/>
          <w:sz w:val="22"/>
          <w:szCs w:val="22"/>
          <w:lang w:eastAsia="en-US"/>
        </w:rPr>
        <w:id w:val="70161111"/>
        <w:docPartObj>
          <w:docPartGallery w:val="Table of Contents"/>
          <w:docPartUnique/>
        </w:docPartObj>
      </w:sdtPr>
      <w:sdtEndPr>
        <w:rPr>
          <w:b/>
          <w:bCs/>
        </w:rPr>
      </w:sdtEndPr>
      <w:sdtContent>
        <w:p w14:paraId="5D67DDAA" w14:textId="77777777" w:rsidR="007B39C3" w:rsidRPr="00546707" w:rsidRDefault="007B39C3">
          <w:pPr>
            <w:pStyle w:val="TBal"/>
            <w:rPr>
              <w:rFonts w:ascii="Times New Roman" w:hAnsi="Times New Roman" w:cs="Times New Roman"/>
              <w:sz w:val="22"/>
              <w:szCs w:val="22"/>
            </w:rPr>
          </w:pPr>
          <w:r w:rsidRPr="00546707">
            <w:rPr>
              <w:rFonts w:ascii="Times New Roman" w:hAnsi="Times New Roman" w:cs="Times New Roman"/>
              <w:sz w:val="22"/>
              <w:szCs w:val="22"/>
            </w:rPr>
            <w:t>İçindekiler</w:t>
          </w:r>
        </w:p>
        <w:p w14:paraId="48CA3707" w14:textId="63D0C125" w:rsidR="00BC3B24" w:rsidRDefault="007B39C3">
          <w:pPr>
            <w:pStyle w:val="T1"/>
            <w:tabs>
              <w:tab w:val="right" w:leader="dot" w:pos="9062"/>
            </w:tabs>
            <w:rPr>
              <w:rFonts w:cstheme="minorBidi"/>
              <w:noProof/>
            </w:rPr>
          </w:pPr>
          <w:r w:rsidRPr="00546707">
            <w:rPr>
              <w:rFonts w:ascii="Times New Roman" w:hAnsi="Times New Roman"/>
            </w:rPr>
            <w:fldChar w:fldCharType="begin"/>
          </w:r>
          <w:r w:rsidRPr="00546707">
            <w:rPr>
              <w:rFonts w:ascii="Times New Roman" w:hAnsi="Times New Roman"/>
            </w:rPr>
            <w:instrText xml:space="preserve"> TOC \o "1-3" \h \z \u </w:instrText>
          </w:r>
          <w:r w:rsidRPr="00546707">
            <w:rPr>
              <w:rFonts w:ascii="Times New Roman" w:hAnsi="Times New Roman"/>
            </w:rPr>
            <w:fldChar w:fldCharType="separate"/>
          </w:r>
          <w:hyperlink w:anchor="_Toc157079216" w:history="1">
            <w:r w:rsidR="00BC3B24" w:rsidRPr="00761BD2">
              <w:rPr>
                <w:rStyle w:val="Kpr"/>
                <w:rFonts w:ascii="Times New Roman" w:hAnsi="Times New Roman"/>
                <w:b/>
                <w:noProof/>
              </w:rPr>
              <w:t>EK.1 BİRİM İÇ DEĞERLENDİRME RAPORU</w:t>
            </w:r>
            <w:r w:rsidR="00BC3B24">
              <w:rPr>
                <w:noProof/>
                <w:webHidden/>
              </w:rPr>
              <w:tab/>
            </w:r>
            <w:r w:rsidR="00BC3B24">
              <w:rPr>
                <w:noProof/>
                <w:webHidden/>
              </w:rPr>
              <w:fldChar w:fldCharType="begin"/>
            </w:r>
            <w:r w:rsidR="00BC3B24">
              <w:rPr>
                <w:noProof/>
                <w:webHidden/>
              </w:rPr>
              <w:instrText xml:space="preserve"> PAGEREF _Toc157079216 \h </w:instrText>
            </w:r>
            <w:r w:rsidR="00BC3B24">
              <w:rPr>
                <w:noProof/>
                <w:webHidden/>
              </w:rPr>
            </w:r>
            <w:r w:rsidR="00BC3B24">
              <w:rPr>
                <w:noProof/>
                <w:webHidden/>
              </w:rPr>
              <w:fldChar w:fldCharType="separate"/>
            </w:r>
            <w:r w:rsidR="00BC3B24">
              <w:rPr>
                <w:noProof/>
                <w:webHidden/>
              </w:rPr>
              <w:t>4</w:t>
            </w:r>
            <w:r w:rsidR="00BC3B24">
              <w:rPr>
                <w:noProof/>
                <w:webHidden/>
              </w:rPr>
              <w:fldChar w:fldCharType="end"/>
            </w:r>
          </w:hyperlink>
        </w:p>
        <w:p w14:paraId="10ADF04C" w14:textId="5D10E887" w:rsidR="00BC3B24" w:rsidRDefault="00BC3B24">
          <w:pPr>
            <w:pStyle w:val="T1"/>
            <w:tabs>
              <w:tab w:val="right" w:leader="dot" w:pos="9062"/>
            </w:tabs>
            <w:rPr>
              <w:rFonts w:cstheme="minorBidi"/>
              <w:noProof/>
            </w:rPr>
          </w:pPr>
          <w:hyperlink w:anchor="_Toc157079217" w:history="1">
            <w:r w:rsidRPr="00761BD2">
              <w:rPr>
                <w:rStyle w:val="Kpr"/>
                <w:rFonts w:ascii="Times New Roman" w:hAnsi="Times New Roman"/>
                <w:b/>
                <w:noProof/>
              </w:rPr>
              <w:t>ÖZET</w:t>
            </w:r>
            <w:r>
              <w:rPr>
                <w:noProof/>
                <w:webHidden/>
              </w:rPr>
              <w:tab/>
            </w:r>
            <w:r>
              <w:rPr>
                <w:noProof/>
                <w:webHidden/>
              </w:rPr>
              <w:fldChar w:fldCharType="begin"/>
            </w:r>
            <w:r>
              <w:rPr>
                <w:noProof/>
                <w:webHidden/>
              </w:rPr>
              <w:instrText xml:space="preserve"> PAGEREF _Toc157079217 \h </w:instrText>
            </w:r>
            <w:r>
              <w:rPr>
                <w:noProof/>
                <w:webHidden/>
              </w:rPr>
            </w:r>
            <w:r>
              <w:rPr>
                <w:noProof/>
                <w:webHidden/>
              </w:rPr>
              <w:fldChar w:fldCharType="separate"/>
            </w:r>
            <w:r>
              <w:rPr>
                <w:noProof/>
                <w:webHidden/>
              </w:rPr>
              <w:t>4</w:t>
            </w:r>
            <w:r>
              <w:rPr>
                <w:noProof/>
                <w:webHidden/>
              </w:rPr>
              <w:fldChar w:fldCharType="end"/>
            </w:r>
          </w:hyperlink>
        </w:p>
        <w:p w14:paraId="7BE84489" w14:textId="298EB7EC" w:rsidR="00BC3B24" w:rsidRDefault="00BC3B24">
          <w:pPr>
            <w:pStyle w:val="T1"/>
            <w:tabs>
              <w:tab w:val="right" w:leader="dot" w:pos="9062"/>
            </w:tabs>
            <w:rPr>
              <w:rFonts w:cstheme="minorBidi"/>
              <w:noProof/>
            </w:rPr>
          </w:pPr>
          <w:hyperlink w:anchor="_Toc157079218" w:history="1">
            <w:r w:rsidRPr="00761BD2">
              <w:rPr>
                <w:rStyle w:val="Kpr"/>
                <w:rFonts w:ascii="Times New Roman" w:hAnsi="Times New Roman"/>
                <w:b/>
                <w:noProof/>
              </w:rPr>
              <w:t>BİRİM HAKKINDA BİLGİLER</w:t>
            </w:r>
            <w:r>
              <w:rPr>
                <w:noProof/>
                <w:webHidden/>
              </w:rPr>
              <w:tab/>
            </w:r>
            <w:r>
              <w:rPr>
                <w:noProof/>
                <w:webHidden/>
              </w:rPr>
              <w:fldChar w:fldCharType="begin"/>
            </w:r>
            <w:r>
              <w:rPr>
                <w:noProof/>
                <w:webHidden/>
              </w:rPr>
              <w:instrText xml:space="preserve"> PAGEREF _Toc157079218 \h </w:instrText>
            </w:r>
            <w:r>
              <w:rPr>
                <w:noProof/>
                <w:webHidden/>
              </w:rPr>
            </w:r>
            <w:r>
              <w:rPr>
                <w:noProof/>
                <w:webHidden/>
              </w:rPr>
              <w:fldChar w:fldCharType="separate"/>
            </w:r>
            <w:r>
              <w:rPr>
                <w:noProof/>
                <w:webHidden/>
              </w:rPr>
              <w:t>4</w:t>
            </w:r>
            <w:r>
              <w:rPr>
                <w:noProof/>
                <w:webHidden/>
              </w:rPr>
              <w:fldChar w:fldCharType="end"/>
            </w:r>
          </w:hyperlink>
        </w:p>
        <w:p w14:paraId="189A2D10" w14:textId="16C33057" w:rsidR="00BC3B24" w:rsidRDefault="00BC3B24">
          <w:pPr>
            <w:pStyle w:val="T2"/>
            <w:tabs>
              <w:tab w:val="right" w:leader="dot" w:pos="9062"/>
            </w:tabs>
            <w:rPr>
              <w:rFonts w:cstheme="minorBidi"/>
              <w:noProof/>
            </w:rPr>
          </w:pPr>
          <w:hyperlink w:anchor="_Toc157079219" w:history="1">
            <w:r w:rsidRPr="00761BD2">
              <w:rPr>
                <w:rStyle w:val="Kpr"/>
                <w:rFonts w:ascii="Times New Roman" w:hAnsi="Times New Roman"/>
                <w:b/>
                <w:noProof/>
              </w:rPr>
              <w:t>1. İletişim Bilgileri</w:t>
            </w:r>
            <w:r>
              <w:rPr>
                <w:noProof/>
                <w:webHidden/>
              </w:rPr>
              <w:tab/>
            </w:r>
            <w:r>
              <w:rPr>
                <w:noProof/>
                <w:webHidden/>
              </w:rPr>
              <w:fldChar w:fldCharType="begin"/>
            </w:r>
            <w:r>
              <w:rPr>
                <w:noProof/>
                <w:webHidden/>
              </w:rPr>
              <w:instrText xml:space="preserve"> PAGEREF _Toc157079219 \h </w:instrText>
            </w:r>
            <w:r>
              <w:rPr>
                <w:noProof/>
                <w:webHidden/>
              </w:rPr>
            </w:r>
            <w:r>
              <w:rPr>
                <w:noProof/>
                <w:webHidden/>
              </w:rPr>
              <w:fldChar w:fldCharType="separate"/>
            </w:r>
            <w:r>
              <w:rPr>
                <w:noProof/>
                <w:webHidden/>
              </w:rPr>
              <w:t>4</w:t>
            </w:r>
            <w:r>
              <w:rPr>
                <w:noProof/>
                <w:webHidden/>
              </w:rPr>
              <w:fldChar w:fldCharType="end"/>
            </w:r>
          </w:hyperlink>
        </w:p>
        <w:p w14:paraId="6DBF8ADD" w14:textId="5F42ACC0" w:rsidR="00BC3B24" w:rsidRDefault="00BC3B24">
          <w:pPr>
            <w:pStyle w:val="T2"/>
            <w:tabs>
              <w:tab w:val="right" w:leader="dot" w:pos="9062"/>
            </w:tabs>
            <w:rPr>
              <w:rFonts w:cstheme="minorBidi"/>
              <w:noProof/>
            </w:rPr>
          </w:pPr>
          <w:hyperlink w:anchor="_Toc157079220" w:history="1">
            <w:r w:rsidRPr="00761BD2">
              <w:rPr>
                <w:rStyle w:val="Kpr"/>
                <w:rFonts w:ascii="Times New Roman" w:hAnsi="Times New Roman"/>
                <w:b/>
                <w:noProof/>
              </w:rPr>
              <w:t>2. Tarihsel Gelişimi</w:t>
            </w:r>
            <w:r>
              <w:rPr>
                <w:noProof/>
                <w:webHidden/>
              </w:rPr>
              <w:tab/>
            </w:r>
            <w:r>
              <w:rPr>
                <w:noProof/>
                <w:webHidden/>
              </w:rPr>
              <w:fldChar w:fldCharType="begin"/>
            </w:r>
            <w:r>
              <w:rPr>
                <w:noProof/>
                <w:webHidden/>
              </w:rPr>
              <w:instrText xml:space="preserve"> PAGEREF _Toc157079220 \h </w:instrText>
            </w:r>
            <w:r>
              <w:rPr>
                <w:noProof/>
                <w:webHidden/>
              </w:rPr>
            </w:r>
            <w:r>
              <w:rPr>
                <w:noProof/>
                <w:webHidden/>
              </w:rPr>
              <w:fldChar w:fldCharType="separate"/>
            </w:r>
            <w:r>
              <w:rPr>
                <w:noProof/>
                <w:webHidden/>
              </w:rPr>
              <w:t>4</w:t>
            </w:r>
            <w:r>
              <w:rPr>
                <w:noProof/>
                <w:webHidden/>
              </w:rPr>
              <w:fldChar w:fldCharType="end"/>
            </w:r>
          </w:hyperlink>
        </w:p>
        <w:p w14:paraId="683F2822" w14:textId="23A78B3E" w:rsidR="00BC3B24" w:rsidRDefault="00BC3B24">
          <w:pPr>
            <w:pStyle w:val="T2"/>
            <w:tabs>
              <w:tab w:val="right" w:leader="dot" w:pos="9062"/>
            </w:tabs>
            <w:rPr>
              <w:rFonts w:cstheme="minorBidi"/>
              <w:noProof/>
            </w:rPr>
          </w:pPr>
          <w:hyperlink w:anchor="_Toc157079221" w:history="1">
            <w:r w:rsidRPr="00761BD2">
              <w:rPr>
                <w:rStyle w:val="Kpr"/>
                <w:rFonts w:ascii="Times New Roman" w:hAnsi="Times New Roman"/>
                <w:b/>
                <w:noProof/>
              </w:rPr>
              <w:t>3. Misyonu, Vizyonu, Değerleri ve Hedefleri</w:t>
            </w:r>
            <w:r>
              <w:rPr>
                <w:noProof/>
                <w:webHidden/>
              </w:rPr>
              <w:tab/>
            </w:r>
            <w:r>
              <w:rPr>
                <w:noProof/>
                <w:webHidden/>
              </w:rPr>
              <w:fldChar w:fldCharType="begin"/>
            </w:r>
            <w:r>
              <w:rPr>
                <w:noProof/>
                <w:webHidden/>
              </w:rPr>
              <w:instrText xml:space="preserve"> PAGEREF _Toc157079221 \h </w:instrText>
            </w:r>
            <w:r>
              <w:rPr>
                <w:noProof/>
                <w:webHidden/>
              </w:rPr>
            </w:r>
            <w:r>
              <w:rPr>
                <w:noProof/>
                <w:webHidden/>
              </w:rPr>
              <w:fldChar w:fldCharType="separate"/>
            </w:r>
            <w:r>
              <w:rPr>
                <w:noProof/>
                <w:webHidden/>
              </w:rPr>
              <w:t>5</w:t>
            </w:r>
            <w:r>
              <w:rPr>
                <w:noProof/>
                <w:webHidden/>
              </w:rPr>
              <w:fldChar w:fldCharType="end"/>
            </w:r>
          </w:hyperlink>
        </w:p>
        <w:p w14:paraId="59F39743" w14:textId="59380026" w:rsidR="00BC3B24" w:rsidRDefault="00BC3B24">
          <w:pPr>
            <w:pStyle w:val="T1"/>
            <w:tabs>
              <w:tab w:val="right" w:leader="dot" w:pos="9062"/>
            </w:tabs>
            <w:rPr>
              <w:rFonts w:cstheme="minorBidi"/>
              <w:noProof/>
            </w:rPr>
          </w:pPr>
          <w:hyperlink w:anchor="_Toc157079222" w:history="1">
            <w:r w:rsidRPr="00761BD2">
              <w:rPr>
                <w:rStyle w:val="Kpr"/>
                <w:rFonts w:ascii="Times New Roman" w:hAnsi="Times New Roman"/>
                <w:b/>
                <w:noProof/>
              </w:rPr>
              <w:t>LİDERLİK, YÖNETİŞİM ve KALİTE</w:t>
            </w:r>
            <w:r>
              <w:rPr>
                <w:noProof/>
                <w:webHidden/>
              </w:rPr>
              <w:tab/>
            </w:r>
            <w:r>
              <w:rPr>
                <w:noProof/>
                <w:webHidden/>
              </w:rPr>
              <w:fldChar w:fldCharType="begin"/>
            </w:r>
            <w:r>
              <w:rPr>
                <w:noProof/>
                <w:webHidden/>
              </w:rPr>
              <w:instrText xml:space="preserve"> PAGEREF _Toc157079222 \h </w:instrText>
            </w:r>
            <w:r>
              <w:rPr>
                <w:noProof/>
                <w:webHidden/>
              </w:rPr>
            </w:r>
            <w:r>
              <w:rPr>
                <w:noProof/>
                <w:webHidden/>
              </w:rPr>
              <w:fldChar w:fldCharType="separate"/>
            </w:r>
            <w:r>
              <w:rPr>
                <w:noProof/>
                <w:webHidden/>
              </w:rPr>
              <w:t>6</w:t>
            </w:r>
            <w:r>
              <w:rPr>
                <w:noProof/>
                <w:webHidden/>
              </w:rPr>
              <w:fldChar w:fldCharType="end"/>
            </w:r>
          </w:hyperlink>
        </w:p>
        <w:p w14:paraId="70FEC94B" w14:textId="2C0219AD" w:rsidR="00BC3B24" w:rsidRDefault="00BC3B24">
          <w:pPr>
            <w:pStyle w:val="T2"/>
            <w:tabs>
              <w:tab w:val="right" w:leader="dot" w:pos="9062"/>
            </w:tabs>
            <w:rPr>
              <w:rFonts w:cstheme="minorBidi"/>
              <w:noProof/>
            </w:rPr>
          </w:pPr>
          <w:hyperlink w:anchor="_Toc157079223" w:history="1">
            <w:r w:rsidRPr="00761BD2">
              <w:rPr>
                <w:rStyle w:val="Kpr"/>
                <w:rFonts w:ascii="Times New Roman" w:hAnsi="Times New Roman"/>
                <w:b/>
                <w:noProof/>
              </w:rPr>
              <w:t>A.1. Liderlik ve Kalite</w:t>
            </w:r>
            <w:r>
              <w:rPr>
                <w:noProof/>
                <w:webHidden/>
              </w:rPr>
              <w:tab/>
            </w:r>
            <w:r>
              <w:rPr>
                <w:noProof/>
                <w:webHidden/>
              </w:rPr>
              <w:fldChar w:fldCharType="begin"/>
            </w:r>
            <w:r>
              <w:rPr>
                <w:noProof/>
                <w:webHidden/>
              </w:rPr>
              <w:instrText xml:space="preserve"> PAGEREF _Toc157079223 \h </w:instrText>
            </w:r>
            <w:r>
              <w:rPr>
                <w:noProof/>
                <w:webHidden/>
              </w:rPr>
            </w:r>
            <w:r>
              <w:rPr>
                <w:noProof/>
                <w:webHidden/>
              </w:rPr>
              <w:fldChar w:fldCharType="separate"/>
            </w:r>
            <w:r>
              <w:rPr>
                <w:noProof/>
                <w:webHidden/>
              </w:rPr>
              <w:t>6</w:t>
            </w:r>
            <w:r>
              <w:rPr>
                <w:noProof/>
                <w:webHidden/>
              </w:rPr>
              <w:fldChar w:fldCharType="end"/>
            </w:r>
          </w:hyperlink>
        </w:p>
        <w:p w14:paraId="797D27EC" w14:textId="20608CD7" w:rsidR="00BC3B24" w:rsidRDefault="00BC3B24">
          <w:pPr>
            <w:pStyle w:val="T3"/>
            <w:tabs>
              <w:tab w:val="right" w:leader="dot" w:pos="9062"/>
            </w:tabs>
            <w:rPr>
              <w:rFonts w:cstheme="minorBidi"/>
              <w:noProof/>
            </w:rPr>
          </w:pPr>
          <w:hyperlink w:anchor="_Toc157079224" w:history="1">
            <w:r w:rsidRPr="00761BD2">
              <w:rPr>
                <w:rStyle w:val="Kpr"/>
                <w:rFonts w:ascii="Times New Roman" w:hAnsi="Times New Roman"/>
                <w:b/>
                <w:noProof/>
              </w:rPr>
              <w:t>A.1.1. Yönetişim Modeli ve İdari Yapı</w:t>
            </w:r>
            <w:r>
              <w:rPr>
                <w:noProof/>
                <w:webHidden/>
              </w:rPr>
              <w:tab/>
            </w:r>
            <w:r>
              <w:rPr>
                <w:noProof/>
                <w:webHidden/>
              </w:rPr>
              <w:fldChar w:fldCharType="begin"/>
            </w:r>
            <w:r>
              <w:rPr>
                <w:noProof/>
                <w:webHidden/>
              </w:rPr>
              <w:instrText xml:space="preserve"> PAGEREF _Toc157079224 \h </w:instrText>
            </w:r>
            <w:r>
              <w:rPr>
                <w:noProof/>
                <w:webHidden/>
              </w:rPr>
            </w:r>
            <w:r>
              <w:rPr>
                <w:noProof/>
                <w:webHidden/>
              </w:rPr>
              <w:fldChar w:fldCharType="separate"/>
            </w:r>
            <w:r>
              <w:rPr>
                <w:noProof/>
                <w:webHidden/>
              </w:rPr>
              <w:t>6</w:t>
            </w:r>
            <w:r>
              <w:rPr>
                <w:noProof/>
                <w:webHidden/>
              </w:rPr>
              <w:fldChar w:fldCharType="end"/>
            </w:r>
          </w:hyperlink>
        </w:p>
        <w:p w14:paraId="5171754E" w14:textId="216D948D" w:rsidR="00BC3B24" w:rsidRDefault="00BC3B24">
          <w:pPr>
            <w:pStyle w:val="T3"/>
            <w:tabs>
              <w:tab w:val="right" w:leader="dot" w:pos="9062"/>
            </w:tabs>
            <w:rPr>
              <w:rFonts w:cstheme="minorBidi"/>
              <w:noProof/>
            </w:rPr>
          </w:pPr>
          <w:hyperlink w:anchor="_Toc157079225" w:history="1">
            <w:r w:rsidRPr="00761BD2">
              <w:rPr>
                <w:rStyle w:val="Kpr"/>
                <w:rFonts w:ascii="Times New Roman" w:hAnsi="Times New Roman"/>
                <w:b/>
                <w:noProof/>
              </w:rPr>
              <w:t>A.1.2. Liderlik</w:t>
            </w:r>
            <w:r>
              <w:rPr>
                <w:noProof/>
                <w:webHidden/>
              </w:rPr>
              <w:tab/>
            </w:r>
            <w:r>
              <w:rPr>
                <w:noProof/>
                <w:webHidden/>
              </w:rPr>
              <w:fldChar w:fldCharType="begin"/>
            </w:r>
            <w:r>
              <w:rPr>
                <w:noProof/>
                <w:webHidden/>
              </w:rPr>
              <w:instrText xml:space="preserve"> PAGEREF _Toc157079225 \h </w:instrText>
            </w:r>
            <w:r>
              <w:rPr>
                <w:noProof/>
                <w:webHidden/>
              </w:rPr>
            </w:r>
            <w:r>
              <w:rPr>
                <w:noProof/>
                <w:webHidden/>
              </w:rPr>
              <w:fldChar w:fldCharType="separate"/>
            </w:r>
            <w:r>
              <w:rPr>
                <w:noProof/>
                <w:webHidden/>
              </w:rPr>
              <w:t>7</w:t>
            </w:r>
            <w:r>
              <w:rPr>
                <w:noProof/>
                <w:webHidden/>
              </w:rPr>
              <w:fldChar w:fldCharType="end"/>
            </w:r>
          </w:hyperlink>
        </w:p>
        <w:p w14:paraId="08AE12D2" w14:textId="06F73B28" w:rsidR="00BC3B24" w:rsidRDefault="00BC3B24">
          <w:pPr>
            <w:pStyle w:val="T3"/>
            <w:tabs>
              <w:tab w:val="right" w:leader="dot" w:pos="9062"/>
            </w:tabs>
            <w:rPr>
              <w:rFonts w:cstheme="minorBidi"/>
              <w:noProof/>
            </w:rPr>
          </w:pPr>
          <w:hyperlink w:anchor="_Toc157079226" w:history="1">
            <w:r w:rsidRPr="00761BD2">
              <w:rPr>
                <w:rStyle w:val="Kpr"/>
                <w:rFonts w:ascii="Times New Roman" w:hAnsi="Times New Roman"/>
                <w:b/>
                <w:noProof/>
              </w:rPr>
              <w:t>A.1.3. Kurumsal Dönüşüm Kapasitesi</w:t>
            </w:r>
            <w:r>
              <w:rPr>
                <w:noProof/>
                <w:webHidden/>
              </w:rPr>
              <w:tab/>
            </w:r>
            <w:r>
              <w:rPr>
                <w:noProof/>
                <w:webHidden/>
              </w:rPr>
              <w:fldChar w:fldCharType="begin"/>
            </w:r>
            <w:r>
              <w:rPr>
                <w:noProof/>
                <w:webHidden/>
              </w:rPr>
              <w:instrText xml:space="preserve"> PAGEREF _Toc157079226 \h </w:instrText>
            </w:r>
            <w:r>
              <w:rPr>
                <w:noProof/>
                <w:webHidden/>
              </w:rPr>
            </w:r>
            <w:r>
              <w:rPr>
                <w:noProof/>
                <w:webHidden/>
              </w:rPr>
              <w:fldChar w:fldCharType="separate"/>
            </w:r>
            <w:r>
              <w:rPr>
                <w:noProof/>
                <w:webHidden/>
              </w:rPr>
              <w:t>7</w:t>
            </w:r>
            <w:r>
              <w:rPr>
                <w:noProof/>
                <w:webHidden/>
              </w:rPr>
              <w:fldChar w:fldCharType="end"/>
            </w:r>
          </w:hyperlink>
        </w:p>
        <w:p w14:paraId="4C5CBD0E" w14:textId="39B05E33" w:rsidR="00BC3B24" w:rsidRDefault="00BC3B24" w:rsidP="006339C7">
          <w:pPr>
            <w:pStyle w:val="T3"/>
            <w:tabs>
              <w:tab w:val="right" w:leader="dot" w:pos="9062"/>
            </w:tabs>
            <w:rPr>
              <w:rFonts w:cstheme="minorBidi"/>
              <w:noProof/>
            </w:rPr>
          </w:pPr>
          <w:hyperlink w:anchor="_Toc157079227" w:history="1">
            <w:r w:rsidRPr="00761BD2">
              <w:rPr>
                <w:rStyle w:val="Kpr"/>
                <w:rFonts w:ascii="Times New Roman" w:hAnsi="Times New Roman"/>
                <w:b/>
                <w:noProof/>
              </w:rPr>
              <w:t>A.1.4. İç Kalite Güvencesi Mekanizmaları</w:t>
            </w:r>
            <w:r>
              <w:rPr>
                <w:noProof/>
                <w:webHidden/>
              </w:rPr>
              <w:tab/>
            </w:r>
            <w:r>
              <w:rPr>
                <w:noProof/>
                <w:webHidden/>
              </w:rPr>
              <w:fldChar w:fldCharType="begin"/>
            </w:r>
            <w:r>
              <w:rPr>
                <w:noProof/>
                <w:webHidden/>
              </w:rPr>
              <w:instrText xml:space="preserve"> PAGEREF _Toc157079227 \h </w:instrText>
            </w:r>
            <w:r>
              <w:rPr>
                <w:noProof/>
                <w:webHidden/>
              </w:rPr>
            </w:r>
            <w:r>
              <w:rPr>
                <w:noProof/>
                <w:webHidden/>
              </w:rPr>
              <w:fldChar w:fldCharType="separate"/>
            </w:r>
            <w:r>
              <w:rPr>
                <w:noProof/>
                <w:webHidden/>
              </w:rPr>
              <w:t>7</w:t>
            </w:r>
            <w:r>
              <w:rPr>
                <w:noProof/>
                <w:webHidden/>
              </w:rPr>
              <w:fldChar w:fldCharType="end"/>
            </w:r>
          </w:hyperlink>
          <w:hyperlink w:anchor="_Toc157079228" w:history="1"/>
        </w:p>
        <w:p w14:paraId="1CCD902A" w14:textId="5330EB41" w:rsidR="00BC3B24" w:rsidRDefault="00BC3B24">
          <w:pPr>
            <w:pStyle w:val="T3"/>
            <w:tabs>
              <w:tab w:val="right" w:leader="dot" w:pos="9062"/>
            </w:tabs>
            <w:rPr>
              <w:rFonts w:cstheme="minorBidi"/>
              <w:noProof/>
            </w:rPr>
          </w:pPr>
          <w:hyperlink w:anchor="_Toc157079229" w:history="1">
            <w:r w:rsidRPr="00761BD2">
              <w:rPr>
                <w:rStyle w:val="Kpr"/>
                <w:rFonts w:ascii="Times New Roman" w:hAnsi="Times New Roman"/>
                <w:b/>
                <w:noProof/>
              </w:rPr>
              <w:t>A.1.5. Kamuoyunu Bilgilendirme ve Hesap Verebilirlik</w:t>
            </w:r>
            <w:r>
              <w:rPr>
                <w:noProof/>
                <w:webHidden/>
              </w:rPr>
              <w:tab/>
            </w:r>
            <w:r>
              <w:rPr>
                <w:noProof/>
                <w:webHidden/>
              </w:rPr>
              <w:fldChar w:fldCharType="begin"/>
            </w:r>
            <w:r>
              <w:rPr>
                <w:noProof/>
                <w:webHidden/>
              </w:rPr>
              <w:instrText xml:space="preserve"> PAGEREF _Toc157079229 \h </w:instrText>
            </w:r>
            <w:r>
              <w:rPr>
                <w:noProof/>
                <w:webHidden/>
              </w:rPr>
            </w:r>
            <w:r>
              <w:rPr>
                <w:noProof/>
                <w:webHidden/>
              </w:rPr>
              <w:fldChar w:fldCharType="separate"/>
            </w:r>
            <w:r>
              <w:rPr>
                <w:noProof/>
                <w:webHidden/>
              </w:rPr>
              <w:t>8</w:t>
            </w:r>
            <w:r>
              <w:rPr>
                <w:noProof/>
                <w:webHidden/>
              </w:rPr>
              <w:fldChar w:fldCharType="end"/>
            </w:r>
          </w:hyperlink>
        </w:p>
        <w:p w14:paraId="15205914" w14:textId="0EB406C7" w:rsidR="00BC3B24" w:rsidRDefault="00BC3B24">
          <w:pPr>
            <w:pStyle w:val="T2"/>
            <w:tabs>
              <w:tab w:val="right" w:leader="dot" w:pos="9062"/>
            </w:tabs>
            <w:rPr>
              <w:rFonts w:cstheme="minorBidi"/>
              <w:noProof/>
            </w:rPr>
          </w:pPr>
          <w:hyperlink w:anchor="_Toc157079230" w:history="1">
            <w:r w:rsidRPr="00761BD2">
              <w:rPr>
                <w:rStyle w:val="Kpr"/>
                <w:rFonts w:ascii="Times New Roman" w:hAnsi="Times New Roman"/>
                <w:b/>
                <w:noProof/>
              </w:rPr>
              <w:t>A.2. Misyon ve Stratejik Amaçlar</w:t>
            </w:r>
            <w:r>
              <w:rPr>
                <w:noProof/>
                <w:webHidden/>
              </w:rPr>
              <w:tab/>
            </w:r>
            <w:r>
              <w:rPr>
                <w:noProof/>
                <w:webHidden/>
              </w:rPr>
              <w:fldChar w:fldCharType="begin"/>
            </w:r>
            <w:r>
              <w:rPr>
                <w:noProof/>
                <w:webHidden/>
              </w:rPr>
              <w:instrText xml:space="preserve"> PAGEREF _Toc157079230 \h </w:instrText>
            </w:r>
            <w:r>
              <w:rPr>
                <w:noProof/>
                <w:webHidden/>
              </w:rPr>
            </w:r>
            <w:r>
              <w:rPr>
                <w:noProof/>
                <w:webHidden/>
              </w:rPr>
              <w:fldChar w:fldCharType="separate"/>
            </w:r>
            <w:r>
              <w:rPr>
                <w:noProof/>
                <w:webHidden/>
              </w:rPr>
              <w:t>9</w:t>
            </w:r>
            <w:r>
              <w:rPr>
                <w:noProof/>
                <w:webHidden/>
              </w:rPr>
              <w:fldChar w:fldCharType="end"/>
            </w:r>
          </w:hyperlink>
        </w:p>
        <w:p w14:paraId="15060220" w14:textId="6BEE9E12" w:rsidR="00BC3B24" w:rsidRDefault="00BC3B24">
          <w:pPr>
            <w:pStyle w:val="T3"/>
            <w:tabs>
              <w:tab w:val="right" w:leader="dot" w:pos="9062"/>
            </w:tabs>
            <w:rPr>
              <w:rFonts w:cstheme="minorBidi"/>
              <w:noProof/>
            </w:rPr>
          </w:pPr>
          <w:hyperlink w:anchor="_Toc157079231" w:history="1">
            <w:r w:rsidRPr="00761BD2">
              <w:rPr>
                <w:rStyle w:val="Kpr"/>
                <w:rFonts w:ascii="Times New Roman" w:hAnsi="Times New Roman"/>
                <w:b/>
                <w:noProof/>
              </w:rPr>
              <w:t>A.2.1. Misyon, Vizyon ve Politikalar</w:t>
            </w:r>
            <w:r>
              <w:rPr>
                <w:noProof/>
                <w:webHidden/>
              </w:rPr>
              <w:tab/>
            </w:r>
            <w:r>
              <w:rPr>
                <w:noProof/>
                <w:webHidden/>
              </w:rPr>
              <w:fldChar w:fldCharType="begin"/>
            </w:r>
            <w:r>
              <w:rPr>
                <w:noProof/>
                <w:webHidden/>
              </w:rPr>
              <w:instrText xml:space="preserve"> PAGEREF _Toc157079231 \h </w:instrText>
            </w:r>
            <w:r>
              <w:rPr>
                <w:noProof/>
                <w:webHidden/>
              </w:rPr>
            </w:r>
            <w:r>
              <w:rPr>
                <w:noProof/>
                <w:webHidden/>
              </w:rPr>
              <w:fldChar w:fldCharType="separate"/>
            </w:r>
            <w:r>
              <w:rPr>
                <w:noProof/>
                <w:webHidden/>
              </w:rPr>
              <w:t>9</w:t>
            </w:r>
            <w:r>
              <w:rPr>
                <w:noProof/>
                <w:webHidden/>
              </w:rPr>
              <w:fldChar w:fldCharType="end"/>
            </w:r>
          </w:hyperlink>
        </w:p>
        <w:p w14:paraId="228C3F66" w14:textId="2FFD2F56" w:rsidR="00BC3B24" w:rsidRDefault="00BC3B24">
          <w:pPr>
            <w:pStyle w:val="T3"/>
            <w:tabs>
              <w:tab w:val="right" w:leader="dot" w:pos="9062"/>
            </w:tabs>
            <w:rPr>
              <w:rFonts w:cstheme="minorBidi"/>
              <w:noProof/>
            </w:rPr>
          </w:pPr>
          <w:hyperlink w:anchor="_Toc157079232" w:history="1">
            <w:r w:rsidRPr="00761BD2">
              <w:rPr>
                <w:rStyle w:val="Kpr"/>
                <w:rFonts w:ascii="Times New Roman" w:hAnsi="Times New Roman"/>
                <w:b/>
                <w:noProof/>
              </w:rPr>
              <w:t>A.2.2. Stratejik Amaç ve Hedefler</w:t>
            </w:r>
            <w:r>
              <w:rPr>
                <w:noProof/>
                <w:webHidden/>
              </w:rPr>
              <w:tab/>
            </w:r>
            <w:r>
              <w:rPr>
                <w:noProof/>
                <w:webHidden/>
              </w:rPr>
              <w:fldChar w:fldCharType="begin"/>
            </w:r>
            <w:r>
              <w:rPr>
                <w:noProof/>
                <w:webHidden/>
              </w:rPr>
              <w:instrText xml:space="preserve"> PAGEREF _Toc157079232 \h </w:instrText>
            </w:r>
            <w:r>
              <w:rPr>
                <w:noProof/>
                <w:webHidden/>
              </w:rPr>
            </w:r>
            <w:r>
              <w:rPr>
                <w:noProof/>
                <w:webHidden/>
              </w:rPr>
              <w:fldChar w:fldCharType="separate"/>
            </w:r>
            <w:r>
              <w:rPr>
                <w:noProof/>
                <w:webHidden/>
              </w:rPr>
              <w:t>10</w:t>
            </w:r>
            <w:r>
              <w:rPr>
                <w:noProof/>
                <w:webHidden/>
              </w:rPr>
              <w:fldChar w:fldCharType="end"/>
            </w:r>
          </w:hyperlink>
        </w:p>
        <w:p w14:paraId="7968E140" w14:textId="40D87941" w:rsidR="00BC3B24" w:rsidRDefault="00BC3B24">
          <w:pPr>
            <w:pStyle w:val="T3"/>
            <w:tabs>
              <w:tab w:val="right" w:leader="dot" w:pos="9062"/>
            </w:tabs>
            <w:rPr>
              <w:rFonts w:cstheme="minorBidi"/>
              <w:noProof/>
            </w:rPr>
          </w:pPr>
          <w:hyperlink w:anchor="_Toc157079233" w:history="1">
            <w:r w:rsidRPr="00761BD2">
              <w:rPr>
                <w:rStyle w:val="Kpr"/>
                <w:rFonts w:ascii="Times New Roman" w:hAnsi="Times New Roman"/>
                <w:b/>
                <w:noProof/>
              </w:rPr>
              <w:t>A.2.3. Performans Yönetimi</w:t>
            </w:r>
            <w:r>
              <w:rPr>
                <w:noProof/>
                <w:webHidden/>
              </w:rPr>
              <w:tab/>
            </w:r>
            <w:r>
              <w:rPr>
                <w:noProof/>
                <w:webHidden/>
              </w:rPr>
              <w:fldChar w:fldCharType="begin"/>
            </w:r>
            <w:r>
              <w:rPr>
                <w:noProof/>
                <w:webHidden/>
              </w:rPr>
              <w:instrText xml:space="preserve"> PAGEREF _Toc157079233 \h </w:instrText>
            </w:r>
            <w:r>
              <w:rPr>
                <w:noProof/>
                <w:webHidden/>
              </w:rPr>
            </w:r>
            <w:r>
              <w:rPr>
                <w:noProof/>
                <w:webHidden/>
              </w:rPr>
              <w:fldChar w:fldCharType="separate"/>
            </w:r>
            <w:r>
              <w:rPr>
                <w:noProof/>
                <w:webHidden/>
              </w:rPr>
              <w:t>11</w:t>
            </w:r>
            <w:r>
              <w:rPr>
                <w:noProof/>
                <w:webHidden/>
              </w:rPr>
              <w:fldChar w:fldCharType="end"/>
            </w:r>
          </w:hyperlink>
        </w:p>
        <w:p w14:paraId="4796531A" w14:textId="14399573" w:rsidR="00BC3B24" w:rsidRDefault="00BC3B24">
          <w:pPr>
            <w:pStyle w:val="T2"/>
            <w:tabs>
              <w:tab w:val="right" w:leader="dot" w:pos="9062"/>
            </w:tabs>
            <w:rPr>
              <w:rFonts w:cstheme="minorBidi"/>
              <w:noProof/>
            </w:rPr>
          </w:pPr>
          <w:hyperlink w:anchor="_Toc157079234" w:history="1">
            <w:r w:rsidRPr="00761BD2">
              <w:rPr>
                <w:rStyle w:val="Kpr"/>
                <w:rFonts w:ascii="Times New Roman" w:hAnsi="Times New Roman"/>
                <w:b/>
                <w:noProof/>
              </w:rPr>
              <w:t>A.3. Yönetim Sistemleri</w:t>
            </w:r>
            <w:r>
              <w:rPr>
                <w:noProof/>
                <w:webHidden/>
              </w:rPr>
              <w:tab/>
            </w:r>
            <w:r>
              <w:rPr>
                <w:noProof/>
                <w:webHidden/>
              </w:rPr>
              <w:fldChar w:fldCharType="begin"/>
            </w:r>
            <w:r>
              <w:rPr>
                <w:noProof/>
                <w:webHidden/>
              </w:rPr>
              <w:instrText xml:space="preserve"> PAGEREF _Toc157079234 \h </w:instrText>
            </w:r>
            <w:r>
              <w:rPr>
                <w:noProof/>
                <w:webHidden/>
              </w:rPr>
            </w:r>
            <w:r>
              <w:rPr>
                <w:noProof/>
                <w:webHidden/>
              </w:rPr>
              <w:fldChar w:fldCharType="separate"/>
            </w:r>
            <w:r>
              <w:rPr>
                <w:noProof/>
                <w:webHidden/>
              </w:rPr>
              <w:t>12</w:t>
            </w:r>
            <w:r>
              <w:rPr>
                <w:noProof/>
                <w:webHidden/>
              </w:rPr>
              <w:fldChar w:fldCharType="end"/>
            </w:r>
          </w:hyperlink>
        </w:p>
        <w:p w14:paraId="6CFEFA36" w14:textId="58C01BDB" w:rsidR="00BC3B24" w:rsidRDefault="00BC3B24">
          <w:pPr>
            <w:pStyle w:val="T3"/>
            <w:tabs>
              <w:tab w:val="right" w:leader="dot" w:pos="9062"/>
            </w:tabs>
            <w:rPr>
              <w:rFonts w:cstheme="minorBidi"/>
              <w:noProof/>
            </w:rPr>
          </w:pPr>
          <w:hyperlink w:anchor="_Toc157079235" w:history="1">
            <w:r w:rsidRPr="00761BD2">
              <w:rPr>
                <w:rStyle w:val="Kpr"/>
                <w:rFonts w:ascii="Times New Roman" w:hAnsi="Times New Roman"/>
                <w:b/>
                <w:noProof/>
              </w:rPr>
              <w:t>A.3.1. Bilgi Yönetim Sistemi</w:t>
            </w:r>
            <w:r>
              <w:rPr>
                <w:noProof/>
                <w:webHidden/>
              </w:rPr>
              <w:tab/>
            </w:r>
            <w:r>
              <w:rPr>
                <w:noProof/>
                <w:webHidden/>
              </w:rPr>
              <w:fldChar w:fldCharType="begin"/>
            </w:r>
            <w:r>
              <w:rPr>
                <w:noProof/>
                <w:webHidden/>
              </w:rPr>
              <w:instrText xml:space="preserve"> PAGEREF _Toc157079235 \h </w:instrText>
            </w:r>
            <w:r>
              <w:rPr>
                <w:noProof/>
                <w:webHidden/>
              </w:rPr>
            </w:r>
            <w:r>
              <w:rPr>
                <w:noProof/>
                <w:webHidden/>
              </w:rPr>
              <w:fldChar w:fldCharType="separate"/>
            </w:r>
            <w:r>
              <w:rPr>
                <w:noProof/>
                <w:webHidden/>
              </w:rPr>
              <w:t>12</w:t>
            </w:r>
            <w:r>
              <w:rPr>
                <w:noProof/>
                <w:webHidden/>
              </w:rPr>
              <w:fldChar w:fldCharType="end"/>
            </w:r>
          </w:hyperlink>
        </w:p>
        <w:p w14:paraId="0CD1EDCB" w14:textId="370D1E6F" w:rsidR="00BC3B24" w:rsidRDefault="00BC3B24">
          <w:pPr>
            <w:pStyle w:val="T3"/>
            <w:tabs>
              <w:tab w:val="right" w:leader="dot" w:pos="9062"/>
            </w:tabs>
            <w:rPr>
              <w:rFonts w:cstheme="minorBidi"/>
              <w:noProof/>
            </w:rPr>
          </w:pPr>
          <w:hyperlink w:anchor="_Toc157079236" w:history="1">
            <w:r w:rsidRPr="00761BD2">
              <w:rPr>
                <w:rStyle w:val="Kpr"/>
                <w:rFonts w:ascii="Times New Roman" w:hAnsi="Times New Roman"/>
                <w:b/>
                <w:noProof/>
              </w:rPr>
              <w:t>A.3.2. İnsan Kaynakları Yönetimi</w:t>
            </w:r>
            <w:r>
              <w:rPr>
                <w:noProof/>
                <w:webHidden/>
              </w:rPr>
              <w:tab/>
            </w:r>
            <w:r>
              <w:rPr>
                <w:noProof/>
                <w:webHidden/>
              </w:rPr>
              <w:fldChar w:fldCharType="begin"/>
            </w:r>
            <w:r>
              <w:rPr>
                <w:noProof/>
                <w:webHidden/>
              </w:rPr>
              <w:instrText xml:space="preserve"> PAGEREF _Toc157079236 \h </w:instrText>
            </w:r>
            <w:r>
              <w:rPr>
                <w:noProof/>
                <w:webHidden/>
              </w:rPr>
            </w:r>
            <w:r>
              <w:rPr>
                <w:noProof/>
                <w:webHidden/>
              </w:rPr>
              <w:fldChar w:fldCharType="separate"/>
            </w:r>
            <w:r>
              <w:rPr>
                <w:noProof/>
                <w:webHidden/>
              </w:rPr>
              <w:t>12</w:t>
            </w:r>
            <w:r>
              <w:rPr>
                <w:noProof/>
                <w:webHidden/>
              </w:rPr>
              <w:fldChar w:fldCharType="end"/>
            </w:r>
          </w:hyperlink>
        </w:p>
        <w:p w14:paraId="6C9C481B" w14:textId="35C7A982" w:rsidR="00BC3B24" w:rsidRDefault="00BC3B24">
          <w:pPr>
            <w:pStyle w:val="T3"/>
            <w:tabs>
              <w:tab w:val="right" w:leader="dot" w:pos="9062"/>
            </w:tabs>
            <w:rPr>
              <w:rFonts w:cstheme="minorBidi"/>
              <w:noProof/>
            </w:rPr>
          </w:pPr>
          <w:hyperlink w:anchor="_Toc157079237" w:history="1">
            <w:r w:rsidRPr="00761BD2">
              <w:rPr>
                <w:rStyle w:val="Kpr"/>
                <w:rFonts w:ascii="Times New Roman" w:hAnsi="Times New Roman"/>
                <w:b/>
                <w:noProof/>
              </w:rPr>
              <w:t>A.3.3. Finansal Yönetim</w:t>
            </w:r>
            <w:r>
              <w:rPr>
                <w:noProof/>
                <w:webHidden/>
              </w:rPr>
              <w:tab/>
            </w:r>
            <w:r>
              <w:rPr>
                <w:noProof/>
                <w:webHidden/>
              </w:rPr>
              <w:fldChar w:fldCharType="begin"/>
            </w:r>
            <w:r>
              <w:rPr>
                <w:noProof/>
                <w:webHidden/>
              </w:rPr>
              <w:instrText xml:space="preserve"> PAGEREF _Toc157079237 \h </w:instrText>
            </w:r>
            <w:r>
              <w:rPr>
                <w:noProof/>
                <w:webHidden/>
              </w:rPr>
            </w:r>
            <w:r>
              <w:rPr>
                <w:noProof/>
                <w:webHidden/>
              </w:rPr>
              <w:fldChar w:fldCharType="separate"/>
            </w:r>
            <w:r>
              <w:rPr>
                <w:noProof/>
                <w:webHidden/>
              </w:rPr>
              <w:t>13</w:t>
            </w:r>
            <w:r>
              <w:rPr>
                <w:noProof/>
                <w:webHidden/>
              </w:rPr>
              <w:fldChar w:fldCharType="end"/>
            </w:r>
          </w:hyperlink>
        </w:p>
        <w:p w14:paraId="428718F6" w14:textId="536B8440" w:rsidR="00BC3B24" w:rsidRDefault="00BC3B24">
          <w:pPr>
            <w:pStyle w:val="T3"/>
            <w:tabs>
              <w:tab w:val="right" w:leader="dot" w:pos="9062"/>
            </w:tabs>
            <w:rPr>
              <w:rFonts w:cstheme="minorBidi"/>
              <w:noProof/>
            </w:rPr>
          </w:pPr>
          <w:hyperlink w:anchor="_Toc157079238" w:history="1">
            <w:r w:rsidRPr="00761BD2">
              <w:rPr>
                <w:rStyle w:val="Kpr"/>
                <w:rFonts w:ascii="Times New Roman" w:hAnsi="Times New Roman"/>
                <w:b/>
                <w:noProof/>
              </w:rPr>
              <w:t>A.3.4. Süreç Yönetimi</w:t>
            </w:r>
            <w:r>
              <w:rPr>
                <w:noProof/>
                <w:webHidden/>
              </w:rPr>
              <w:tab/>
            </w:r>
            <w:r>
              <w:rPr>
                <w:noProof/>
                <w:webHidden/>
              </w:rPr>
              <w:fldChar w:fldCharType="begin"/>
            </w:r>
            <w:r>
              <w:rPr>
                <w:noProof/>
                <w:webHidden/>
              </w:rPr>
              <w:instrText xml:space="preserve"> PAGEREF _Toc157079238 \h </w:instrText>
            </w:r>
            <w:r>
              <w:rPr>
                <w:noProof/>
                <w:webHidden/>
              </w:rPr>
            </w:r>
            <w:r>
              <w:rPr>
                <w:noProof/>
                <w:webHidden/>
              </w:rPr>
              <w:fldChar w:fldCharType="separate"/>
            </w:r>
            <w:r>
              <w:rPr>
                <w:noProof/>
                <w:webHidden/>
              </w:rPr>
              <w:t>13</w:t>
            </w:r>
            <w:r>
              <w:rPr>
                <w:noProof/>
                <w:webHidden/>
              </w:rPr>
              <w:fldChar w:fldCharType="end"/>
            </w:r>
          </w:hyperlink>
        </w:p>
        <w:p w14:paraId="53D57799" w14:textId="03E1AE48" w:rsidR="00BC3B24" w:rsidRDefault="00BC3B24">
          <w:pPr>
            <w:pStyle w:val="T2"/>
            <w:tabs>
              <w:tab w:val="right" w:leader="dot" w:pos="9062"/>
            </w:tabs>
            <w:rPr>
              <w:rFonts w:cstheme="minorBidi"/>
              <w:noProof/>
            </w:rPr>
          </w:pPr>
          <w:hyperlink w:anchor="_Toc157079239" w:history="1">
            <w:r w:rsidRPr="00761BD2">
              <w:rPr>
                <w:rStyle w:val="Kpr"/>
                <w:rFonts w:ascii="Times New Roman" w:hAnsi="Times New Roman"/>
                <w:b/>
                <w:noProof/>
              </w:rPr>
              <w:t>A.4. Paydaş Katılımı</w:t>
            </w:r>
            <w:r>
              <w:rPr>
                <w:noProof/>
                <w:webHidden/>
              </w:rPr>
              <w:tab/>
            </w:r>
            <w:r>
              <w:rPr>
                <w:noProof/>
                <w:webHidden/>
              </w:rPr>
              <w:fldChar w:fldCharType="begin"/>
            </w:r>
            <w:r>
              <w:rPr>
                <w:noProof/>
                <w:webHidden/>
              </w:rPr>
              <w:instrText xml:space="preserve"> PAGEREF _Toc157079239 \h </w:instrText>
            </w:r>
            <w:r>
              <w:rPr>
                <w:noProof/>
                <w:webHidden/>
              </w:rPr>
            </w:r>
            <w:r>
              <w:rPr>
                <w:noProof/>
                <w:webHidden/>
              </w:rPr>
              <w:fldChar w:fldCharType="separate"/>
            </w:r>
            <w:r>
              <w:rPr>
                <w:noProof/>
                <w:webHidden/>
              </w:rPr>
              <w:t>13</w:t>
            </w:r>
            <w:r>
              <w:rPr>
                <w:noProof/>
                <w:webHidden/>
              </w:rPr>
              <w:fldChar w:fldCharType="end"/>
            </w:r>
          </w:hyperlink>
        </w:p>
        <w:p w14:paraId="3F5A0771" w14:textId="6C74000D" w:rsidR="00BC3B24" w:rsidRDefault="00BC3B24">
          <w:pPr>
            <w:pStyle w:val="T3"/>
            <w:tabs>
              <w:tab w:val="right" w:leader="dot" w:pos="9062"/>
            </w:tabs>
            <w:rPr>
              <w:rFonts w:cstheme="minorBidi"/>
              <w:noProof/>
            </w:rPr>
          </w:pPr>
          <w:hyperlink w:anchor="_Toc157079240" w:history="1">
            <w:r w:rsidRPr="00761BD2">
              <w:rPr>
                <w:rStyle w:val="Kpr"/>
                <w:rFonts w:ascii="Times New Roman" w:hAnsi="Times New Roman"/>
                <w:b/>
                <w:noProof/>
              </w:rPr>
              <w:t>A.4.1. İç ve Dış Paydaş Katılımı</w:t>
            </w:r>
            <w:r>
              <w:rPr>
                <w:noProof/>
                <w:webHidden/>
              </w:rPr>
              <w:tab/>
            </w:r>
            <w:r>
              <w:rPr>
                <w:noProof/>
                <w:webHidden/>
              </w:rPr>
              <w:fldChar w:fldCharType="begin"/>
            </w:r>
            <w:r>
              <w:rPr>
                <w:noProof/>
                <w:webHidden/>
              </w:rPr>
              <w:instrText xml:space="preserve"> PAGEREF _Toc157079240 \h </w:instrText>
            </w:r>
            <w:r>
              <w:rPr>
                <w:noProof/>
                <w:webHidden/>
              </w:rPr>
            </w:r>
            <w:r>
              <w:rPr>
                <w:noProof/>
                <w:webHidden/>
              </w:rPr>
              <w:fldChar w:fldCharType="separate"/>
            </w:r>
            <w:r>
              <w:rPr>
                <w:noProof/>
                <w:webHidden/>
              </w:rPr>
              <w:t>13</w:t>
            </w:r>
            <w:r>
              <w:rPr>
                <w:noProof/>
                <w:webHidden/>
              </w:rPr>
              <w:fldChar w:fldCharType="end"/>
            </w:r>
          </w:hyperlink>
        </w:p>
        <w:p w14:paraId="7BDC523D" w14:textId="237D2047" w:rsidR="00BC3B24" w:rsidRDefault="00BC3B24">
          <w:pPr>
            <w:pStyle w:val="T3"/>
            <w:tabs>
              <w:tab w:val="right" w:leader="dot" w:pos="9062"/>
            </w:tabs>
            <w:rPr>
              <w:rFonts w:cstheme="minorBidi"/>
              <w:noProof/>
            </w:rPr>
          </w:pPr>
          <w:hyperlink w:anchor="_Toc157079241" w:history="1">
            <w:r w:rsidRPr="00761BD2">
              <w:rPr>
                <w:rStyle w:val="Kpr"/>
                <w:rFonts w:ascii="Times New Roman" w:hAnsi="Times New Roman"/>
                <w:b/>
                <w:noProof/>
              </w:rPr>
              <w:t>A.4.2. Öğrenci Geri Bildirimleri</w:t>
            </w:r>
            <w:r>
              <w:rPr>
                <w:noProof/>
                <w:webHidden/>
              </w:rPr>
              <w:tab/>
            </w:r>
            <w:r>
              <w:rPr>
                <w:noProof/>
                <w:webHidden/>
              </w:rPr>
              <w:fldChar w:fldCharType="begin"/>
            </w:r>
            <w:r>
              <w:rPr>
                <w:noProof/>
                <w:webHidden/>
              </w:rPr>
              <w:instrText xml:space="preserve"> PAGEREF _Toc157079241 \h </w:instrText>
            </w:r>
            <w:r>
              <w:rPr>
                <w:noProof/>
                <w:webHidden/>
              </w:rPr>
            </w:r>
            <w:r>
              <w:rPr>
                <w:noProof/>
                <w:webHidden/>
              </w:rPr>
              <w:fldChar w:fldCharType="separate"/>
            </w:r>
            <w:r>
              <w:rPr>
                <w:noProof/>
                <w:webHidden/>
              </w:rPr>
              <w:t>15</w:t>
            </w:r>
            <w:r>
              <w:rPr>
                <w:noProof/>
                <w:webHidden/>
              </w:rPr>
              <w:fldChar w:fldCharType="end"/>
            </w:r>
          </w:hyperlink>
        </w:p>
        <w:p w14:paraId="4E4BE658" w14:textId="0284E5CF" w:rsidR="00BC3B24" w:rsidRDefault="00BC3B24">
          <w:pPr>
            <w:pStyle w:val="T3"/>
            <w:tabs>
              <w:tab w:val="right" w:leader="dot" w:pos="9062"/>
            </w:tabs>
            <w:rPr>
              <w:rFonts w:cstheme="minorBidi"/>
              <w:noProof/>
            </w:rPr>
          </w:pPr>
          <w:hyperlink w:anchor="_Toc157079242" w:history="1">
            <w:r w:rsidRPr="00761BD2">
              <w:rPr>
                <w:rStyle w:val="Kpr"/>
                <w:rFonts w:ascii="Times New Roman" w:hAnsi="Times New Roman"/>
                <w:b/>
                <w:noProof/>
              </w:rPr>
              <w:t>A.4.3. Mezun İlişkileri Yönetimi</w:t>
            </w:r>
            <w:r>
              <w:rPr>
                <w:noProof/>
                <w:webHidden/>
              </w:rPr>
              <w:tab/>
            </w:r>
            <w:r>
              <w:rPr>
                <w:noProof/>
                <w:webHidden/>
              </w:rPr>
              <w:fldChar w:fldCharType="begin"/>
            </w:r>
            <w:r>
              <w:rPr>
                <w:noProof/>
                <w:webHidden/>
              </w:rPr>
              <w:instrText xml:space="preserve"> PAGEREF _Toc157079242 \h </w:instrText>
            </w:r>
            <w:r>
              <w:rPr>
                <w:noProof/>
                <w:webHidden/>
              </w:rPr>
            </w:r>
            <w:r>
              <w:rPr>
                <w:noProof/>
                <w:webHidden/>
              </w:rPr>
              <w:fldChar w:fldCharType="separate"/>
            </w:r>
            <w:r>
              <w:rPr>
                <w:noProof/>
                <w:webHidden/>
              </w:rPr>
              <w:t>15</w:t>
            </w:r>
            <w:r>
              <w:rPr>
                <w:noProof/>
                <w:webHidden/>
              </w:rPr>
              <w:fldChar w:fldCharType="end"/>
            </w:r>
          </w:hyperlink>
        </w:p>
        <w:p w14:paraId="50D0A54B" w14:textId="5C6582C0" w:rsidR="00BC3B24" w:rsidRDefault="00BC3B24">
          <w:pPr>
            <w:pStyle w:val="T2"/>
            <w:tabs>
              <w:tab w:val="right" w:leader="dot" w:pos="9062"/>
            </w:tabs>
            <w:rPr>
              <w:rFonts w:cstheme="minorBidi"/>
              <w:noProof/>
            </w:rPr>
          </w:pPr>
          <w:hyperlink w:anchor="_Toc157079243" w:history="1">
            <w:r w:rsidRPr="00761BD2">
              <w:rPr>
                <w:rStyle w:val="Kpr"/>
                <w:rFonts w:ascii="Times New Roman" w:hAnsi="Times New Roman"/>
                <w:b/>
                <w:noProof/>
              </w:rPr>
              <w:t>A.5. Uluslararasılaşma</w:t>
            </w:r>
            <w:r>
              <w:rPr>
                <w:noProof/>
                <w:webHidden/>
              </w:rPr>
              <w:tab/>
            </w:r>
            <w:r>
              <w:rPr>
                <w:noProof/>
                <w:webHidden/>
              </w:rPr>
              <w:fldChar w:fldCharType="begin"/>
            </w:r>
            <w:r>
              <w:rPr>
                <w:noProof/>
                <w:webHidden/>
              </w:rPr>
              <w:instrText xml:space="preserve"> PAGEREF _Toc157079243 \h </w:instrText>
            </w:r>
            <w:r>
              <w:rPr>
                <w:noProof/>
                <w:webHidden/>
              </w:rPr>
            </w:r>
            <w:r>
              <w:rPr>
                <w:noProof/>
                <w:webHidden/>
              </w:rPr>
              <w:fldChar w:fldCharType="separate"/>
            </w:r>
            <w:r>
              <w:rPr>
                <w:noProof/>
                <w:webHidden/>
              </w:rPr>
              <w:t>16</w:t>
            </w:r>
            <w:r>
              <w:rPr>
                <w:noProof/>
                <w:webHidden/>
              </w:rPr>
              <w:fldChar w:fldCharType="end"/>
            </w:r>
          </w:hyperlink>
        </w:p>
        <w:p w14:paraId="6F621A97" w14:textId="5F790A36" w:rsidR="00BC3B24" w:rsidRDefault="00BC3B24">
          <w:pPr>
            <w:pStyle w:val="T3"/>
            <w:tabs>
              <w:tab w:val="right" w:leader="dot" w:pos="9062"/>
            </w:tabs>
            <w:rPr>
              <w:rFonts w:cstheme="minorBidi"/>
              <w:noProof/>
            </w:rPr>
          </w:pPr>
          <w:hyperlink w:anchor="_Toc157079244" w:history="1">
            <w:r w:rsidRPr="00761BD2">
              <w:rPr>
                <w:rStyle w:val="Kpr"/>
                <w:rFonts w:ascii="Times New Roman" w:hAnsi="Times New Roman"/>
                <w:b/>
                <w:noProof/>
              </w:rPr>
              <w:t>A.5.1. Uluslararasılaşma Süreçlerinin Yönetimi</w:t>
            </w:r>
            <w:r>
              <w:rPr>
                <w:noProof/>
                <w:webHidden/>
              </w:rPr>
              <w:tab/>
            </w:r>
            <w:r>
              <w:rPr>
                <w:noProof/>
                <w:webHidden/>
              </w:rPr>
              <w:fldChar w:fldCharType="begin"/>
            </w:r>
            <w:r>
              <w:rPr>
                <w:noProof/>
                <w:webHidden/>
              </w:rPr>
              <w:instrText xml:space="preserve"> PAGEREF _Toc157079244 \h </w:instrText>
            </w:r>
            <w:r>
              <w:rPr>
                <w:noProof/>
                <w:webHidden/>
              </w:rPr>
            </w:r>
            <w:r>
              <w:rPr>
                <w:noProof/>
                <w:webHidden/>
              </w:rPr>
              <w:fldChar w:fldCharType="separate"/>
            </w:r>
            <w:r>
              <w:rPr>
                <w:noProof/>
                <w:webHidden/>
              </w:rPr>
              <w:t>16</w:t>
            </w:r>
            <w:r>
              <w:rPr>
                <w:noProof/>
                <w:webHidden/>
              </w:rPr>
              <w:fldChar w:fldCharType="end"/>
            </w:r>
          </w:hyperlink>
        </w:p>
        <w:p w14:paraId="21A305B9" w14:textId="1889E429" w:rsidR="00BC3B24" w:rsidRDefault="00BC3B24">
          <w:pPr>
            <w:pStyle w:val="T3"/>
            <w:tabs>
              <w:tab w:val="right" w:leader="dot" w:pos="9062"/>
            </w:tabs>
            <w:rPr>
              <w:rFonts w:cstheme="minorBidi"/>
              <w:noProof/>
            </w:rPr>
          </w:pPr>
          <w:hyperlink w:anchor="_Toc157079245" w:history="1">
            <w:r w:rsidRPr="00761BD2">
              <w:rPr>
                <w:rStyle w:val="Kpr"/>
                <w:rFonts w:ascii="Times New Roman" w:hAnsi="Times New Roman"/>
                <w:b/>
                <w:noProof/>
              </w:rPr>
              <w:t>A.5.2. Uluslararasılaşma Kaynakları</w:t>
            </w:r>
            <w:r>
              <w:rPr>
                <w:noProof/>
                <w:webHidden/>
              </w:rPr>
              <w:tab/>
            </w:r>
            <w:r>
              <w:rPr>
                <w:noProof/>
                <w:webHidden/>
              </w:rPr>
              <w:fldChar w:fldCharType="begin"/>
            </w:r>
            <w:r>
              <w:rPr>
                <w:noProof/>
                <w:webHidden/>
              </w:rPr>
              <w:instrText xml:space="preserve"> PAGEREF _Toc157079245 \h </w:instrText>
            </w:r>
            <w:r>
              <w:rPr>
                <w:noProof/>
                <w:webHidden/>
              </w:rPr>
            </w:r>
            <w:r>
              <w:rPr>
                <w:noProof/>
                <w:webHidden/>
              </w:rPr>
              <w:fldChar w:fldCharType="separate"/>
            </w:r>
            <w:r>
              <w:rPr>
                <w:noProof/>
                <w:webHidden/>
              </w:rPr>
              <w:t>16</w:t>
            </w:r>
            <w:r>
              <w:rPr>
                <w:noProof/>
                <w:webHidden/>
              </w:rPr>
              <w:fldChar w:fldCharType="end"/>
            </w:r>
          </w:hyperlink>
        </w:p>
        <w:p w14:paraId="061F4F38" w14:textId="2B9311B2" w:rsidR="00BC3B24" w:rsidRDefault="00BC3B24">
          <w:pPr>
            <w:pStyle w:val="T3"/>
            <w:tabs>
              <w:tab w:val="right" w:leader="dot" w:pos="9062"/>
            </w:tabs>
            <w:rPr>
              <w:rFonts w:cstheme="minorBidi"/>
              <w:noProof/>
            </w:rPr>
          </w:pPr>
          <w:hyperlink w:anchor="_Toc157079246" w:history="1">
            <w:r w:rsidRPr="00761BD2">
              <w:rPr>
                <w:rStyle w:val="Kpr"/>
                <w:rFonts w:ascii="Times New Roman" w:hAnsi="Times New Roman"/>
                <w:b/>
                <w:noProof/>
              </w:rPr>
              <w:t>A.5.3. Uluslararasılaşma Performansı</w:t>
            </w:r>
            <w:r>
              <w:rPr>
                <w:noProof/>
                <w:webHidden/>
              </w:rPr>
              <w:tab/>
            </w:r>
            <w:r>
              <w:rPr>
                <w:noProof/>
                <w:webHidden/>
              </w:rPr>
              <w:fldChar w:fldCharType="begin"/>
            </w:r>
            <w:r>
              <w:rPr>
                <w:noProof/>
                <w:webHidden/>
              </w:rPr>
              <w:instrText xml:space="preserve"> PAGEREF _Toc157079246 \h </w:instrText>
            </w:r>
            <w:r>
              <w:rPr>
                <w:noProof/>
                <w:webHidden/>
              </w:rPr>
            </w:r>
            <w:r>
              <w:rPr>
                <w:noProof/>
                <w:webHidden/>
              </w:rPr>
              <w:fldChar w:fldCharType="separate"/>
            </w:r>
            <w:r>
              <w:rPr>
                <w:noProof/>
                <w:webHidden/>
              </w:rPr>
              <w:t>16</w:t>
            </w:r>
            <w:r>
              <w:rPr>
                <w:noProof/>
                <w:webHidden/>
              </w:rPr>
              <w:fldChar w:fldCharType="end"/>
            </w:r>
          </w:hyperlink>
        </w:p>
        <w:p w14:paraId="7A2ED5FB" w14:textId="4566A073" w:rsidR="00BC3B24" w:rsidRDefault="00BC3B24">
          <w:pPr>
            <w:pStyle w:val="T1"/>
            <w:tabs>
              <w:tab w:val="right" w:leader="dot" w:pos="9062"/>
            </w:tabs>
            <w:rPr>
              <w:rFonts w:cstheme="minorBidi"/>
              <w:noProof/>
            </w:rPr>
          </w:pPr>
          <w:hyperlink w:anchor="_Toc157079247" w:history="1">
            <w:r w:rsidRPr="00761BD2">
              <w:rPr>
                <w:rStyle w:val="Kpr"/>
                <w:rFonts w:ascii="Times New Roman" w:hAnsi="Times New Roman"/>
                <w:b/>
                <w:noProof/>
              </w:rPr>
              <w:t>ARAŞTIRMA VE GELİŞTİRME</w:t>
            </w:r>
            <w:r>
              <w:rPr>
                <w:noProof/>
                <w:webHidden/>
              </w:rPr>
              <w:tab/>
            </w:r>
            <w:r>
              <w:rPr>
                <w:noProof/>
                <w:webHidden/>
              </w:rPr>
              <w:fldChar w:fldCharType="begin"/>
            </w:r>
            <w:r>
              <w:rPr>
                <w:noProof/>
                <w:webHidden/>
              </w:rPr>
              <w:instrText xml:space="preserve"> PAGEREF _Toc157079247 \h </w:instrText>
            </w:r>
            <w:r>
              <w:rPr>
                <w:noProof/>
                <w:webHidden/>
              </w:rPr>
            </w:r>
            <w:r>
              <w:rPr>
                <w:noProof/>
                <w:webHidden/>
              </w:rPr>
              <w:fldChar w:fldCharType="separate"/>
            </w:r>
            <w:r>
              <w:rPr>
                <w:noProof/>
                <w:webHidden/>
              </w:rPr>
              <w:t>17</w:t>
            </w:r>
            <w:r>
              <w:rPr>
                <w:noProof/>
                <w:webHidden/>
              </w:rPr>
              <w:fldChar w:fldCharType="end"/>
            </w:r>
          </w:hyperlink>
        </w:p>
        <w:p w14:paraId="71D3F8B0" w14:textId="274C002E" w:rsidR="00BC3B24" w:rsidRDefault="00BC3B24">
          <w:pPr>
            <w:pStyle w:val="T3"/>
            <w:tabs>
              <w:tab w:val="right" w:leader="dot" w:pos="9062"/>
            </w:tabs>
            <w:rPr>
              <w:rFonts w:cstheme="minorBidi"/>
              <w:noProof/>
            </w:rPr>
          </w:pPr>
          <w:hyperlink w:anchor="_Toc157079248" w:history="1">
            <w:r w:rsidRPr="00761BD2">
              <w:rPr>
                <w:rStyle w:val="Kpr"/>
                <w:rFonts w:ascii="Times New Roman" w:hAnsi="Times New Roman"/>
                <w:b/>
                <w:noProof/>
              </w:rPr>
              <w:t>C.1. Araştırma Süreçlerinin Yönetimi ve Araştırma Kaynakları</w:t>
            </w:r>
            <w:r>
              <w:rPr>
                <w:noProof/>
                <w:webHidden/>
              </w:rPr>
              <w:tab/>
            </w:r>
            <w:r>
              <w:rPr>
                <w:noProof/>
                <w:webHidden/>
              </w:rPr>
              <w:fldChar w:fldCharType="begin"/>
            </w:r>
            <w:r>
              <w:rPr>
                <w:noProof/>
                <w:webHidden/>
              </w:rPr>
              <w:instrText xml:space="preserve"> PAGEREF _Toc157079248 \h </w:instrText>
            </w:r>
            <w:r>
              <w:rPr>
                <w:noProof/>
                <w:webHidden/>
              </w:rPr>
            </w:r>
            <w:r>
              <w:rPr>
                <w:noProof/>
                <w:webHidden/>
              </w:rPr>
              <w:fldChar w:fldCharType="separate"/>
            </w:r>
            <w:r>
              <w:rPr>
                <w:noProof/>
                <w:webHidden/>
              </w:rPr>
              <w:t>17</w:t>
            </w:r>
            <w:r>
              <w:rPr>
                <w:noProof/>
                <w:webHidden/>
              </w:rPr>
              <w:fldChar w:fldCharType="end"/>
            </w:r>
          </w:hyperlink>
        </w:p>
        <w:p w14:paraId="6BF8778A" w14:textId="34A5B1C2" w:rsidR="00BC3B24" w:rsidRDefault="00BC3B24">
          <w:pPr>
            <w:pStyle w:val="T3"/>
            <w:tabs>
              <w:tab w:val="right" w:leader="dot" w:pos="9062"/>
            </w:tabs>
            <w:rPr>
              <w:rFonts w:cstheme="minorBidi"/>
              <w:noProof/>
            </w:rPr>
          </w:pPr>
          <w:hyperlink w:anchor="_Toc157079249" w:history="1">
            <w:r w:rsidRPr="00761BD2">
              <w:rPr>
                <w:rStyle w:val="Kpr"/>
                <w:rFonts w:ascii="Times New Roman" w:hAnsi="Times New Roman"/>
                <w:b/>
                <w:noProof/>
              </w:rPr>
              <w:t>C.1.1. Araştırma Süreçlerinin Yönetimi</w:t>
            </w:r>
            <w:r>
              <w:rPr>
                <w:noProof/>
                <w:webHidden/>
              </w:rPr>
              <w:tab/>
            </w:r>
            <w:r>
              <w:rPr>
                <w:noProof/>
                <w:webHidden/>
              </w:rPr>
              <w:fldChar w:fldCharType="begin"/>
            </w:r>
            <w:r>
              <w:rPr>
                <w:noProof/>
                <w:webHidden/>
              </w:rPr>
              <w:instrText xml:space="preserve"> PAGEREF _Toc157079249 \h </w:instrText>
            </w:r>
            <w:r>
              <w:rPr>
                <w:noProof/>
                <w:webHidden/>
              </w:rPr>
            </w:r>
            <w:r>
              <w:rPr>
                <w:noProof/>
                <w:webHidden/>
              </w:rPr>
              <w:fldChar w:fldCharType="separate"/>
            </w:r>
            <w:r>
              <w:rPr>
                <w:noProof/>
                <w:webHidden/>
              </w:rPr>
              <w:t>17</w:t>
            </w:r>
            <w:r>
              <w:rPr>
                <w:noProof/>
                <w:webHidden/>
              </w:rPr>
              <w:fldChar w:fldCharType="end"/>
            </w:r>
          </w:hyperlink>
        </w:p>
        <w:p w14:paraId="360ECFDC" w14:textId="1CA88144" w:rsidR="00BC3B24" w:rsidRDefault="00BC3B24">
          <w:pPr>
            <w:pStyle w:val="T3"/>
            <w:tabs>
              <w:tab w:val="right" w:leader="dot" w:pos="9062"/>
            </w:tabs>
            <w:rPr>
              <w:rFonts w:cstheme="minorBidi"/>
              <w:noProof/>
            </w:rPr>
          </w:pPr>
          <w:hyperlink w:anchor="_Toc157079250" w:history="1">
            <w:r w:rsidRPr="00761BD2">
              <w:rPr>
                <w:rStyle w:val="Kpr"/>
                <w:rFonts w:ascii="Times New Roman" w:hAnsi="Times New Roman"/>
                <w:b/>
                <w:noProof/>
              </w:rPr>
              <w:t>C.1.2. İç ve Dış Kaynaklar</w:t>
            </w:r>
            <w:r>
              <w:rPr>
                <w:noProof/>
                <w:webHidden/>
              </w:rPr>
              <w:tab/>
            </w:r>
            <w:r>
              <w:rPr>
                <w:noProof/>
                <w:webHidden/>
              </w:rPr>
              <w:fldChar w:fldCharType="begin"/>
            </w:r>
            <w:r>
              <w:rPr>
                <w:noProof/>
                <w:webHidden/>
              </w:rPr>
              <w:instrText xml:space="preserve"> PAGEREF _Toc157079250 \h </w:instrText>
            </w:r>
            <w:r>
              <w:rPr>
                <w:noProof/>
                <w:webHidden/>
              </w:rPr>
            </w:r>
            <w:r>
              <w:rPr>
                <w:noProof/>
                <w:webHidden/>
              </w:rPr>
              <w:fldChar w:fldCharType="separate"/>
            </w:r>
            <w:r>
              <w:rPr>
                <w:noProof/>
                <w:webHidden/>
              </w:rPr>
              <w:t>18</w:t>
            </w:r>
            <w:r>
              <w:rPr>
                <w:noProof/>
                <w:webHidden/>
              </w:rPr>
              <w:fldChar w:fldCharType="end"/>
            </w:r>
          </w:hyperlink>
        </w:p>
        <w:p w14:paraId="714905F5" w14:textId="118AF100" w:rsidR="00BC3B24" w:rsidRDefault="00BC3B24">
          <w:pPr>
            <w:pStyle w:val="T3"/>
            <w:tabs>
              <w:tab w:val="right" w:leader="dot" w:pos="9062"/>
            </w:tabs>
            <w:rPr>
              <w:rFonts w:cstheme="minorBidi"/>
              <w:noProof/>
            </w:rPr>
          </w:pPr>
          <w:hyperlink w:anchor="_Toc157079251" w:history="1">
            <w:r w:rsidRPr="00761BD2">
              <w:rPr>
                <w:rStyle w:val="Kpr"/>
                <w:rFonts w:ascii="Times New Roman" w:hAnsi="Times New Roman"/>
                <w:b/>
                <w:noProof/>
              </w:rPr>
              <w:t>C.1.3. Doktora Programları ve Doktora Sonrası İmkanlar</w:t>
            </w:r>
            <w:r>
              <w:rPr>
                <w:noProof/>
                <w:webHidden/>
              </w:rPr>
              <w:tab/>
            </w:r>
            <w:r>
              <w:rPr>
                <w:noProof/>
                <w:webHidden/>
              </w:rPr>
              <w:fldChar w:fldCharType="begin"/>
            </w:r>
            <w:r>
              <w:rPr>
                <w:noProof/>
                <w:webHidden/>
              </w:rPr>
              <w:instrText xml:space="preserve"> PAGEREF _Toc157079251 \h </w:instrText>
            </w:r>
            <w:r>
              <w:rPr>
                <w:noProof/>
                <w:webHidden/>
              </w:rPr>
            </w:r>
            <w:r>
              <w:rPr>
                <w:noProof/>
                <w:webHidden/>
              </w:rPr>
              <w:fldChar w:fldCharType="separate"/>
            </w:r>
            <w:r>
              <w:rPr>
                <w:noProof/>
                <w:webHidden/>
              </w:rPr>
              <w:t>19</w:t>
            </w:r>
            <w:r>
              <w:rPr>
                <w:noProof/>
                <w:webHidden/>
              </w:rPr>
              <w:fldChar w:fldCharType="end"/>
            </w:r>
          </w:hyperlink>
        </w:p>
        <w:p w14:paraId="19767C72" w14:textId="774A6709" w:rsidR="00BC3B24" w:rsidRDefault="00BC3B24">
          <w:pPr>
            <w:pStyle w:val="T2"/>
            <w:tabs>
              <w:tab w:val="right" w:leader="dot" w:pos="9062"/>
            </w:tabs>
            <w:rPr>
              <w:rFonts w:cstheme="minorBidi"/>
              <w:noProof/>
            </w:rPr>
          </w:pPr>
          <w:hyperlink w:anchor="_Toc157079252" w:history="1">
            <w:r w:rsidRPr="00761BD2">
              <w:rPr>
                <w:rStyle w:val="Kpr"/>
                <w:rFonts w:ascii="Times New Roman" w:hAnsi="Times New Roman"/>
                <w:b/>
                <w:noProof/>
              </w:rPr>
              <w:t>C.2. Araştırma Yetkinliği, İş Birlikleri ve Destekler</w:t>
            </w:r>
            <w:r>
              <w:rPr>
                <w:noProof/>
                <w:webHidden/>
              </w:rPr>
              <w:tab/>
            </w:r>
            <w:r>
              <w:rPr>
                <w:noProof/>
                <w:webHidden/>
              </w:rPr>
              <w:fldChar w:fldCharType="begin"/>
            </w:r>
            <w:r>
              <w:rPr>
                <w:noProof/>
                <w:webHidden/>
              </w:rPr>
              <w:instrText xml:space="preserve"> PAGEREF _Toc157079252 \h </w:instrText>
            </w:r>
            <w:r>
              <w:rPr>
                <w:noProof/>
                <w:webHidden/>
              </w:rPr>
            </w:r>
            <w:r>
              <w:rPr>
                <w:noProof/>
                <w:webHidden/>
              </w:rPr>
              <w:fldChar w:fldCharType="separate"/>
            </w:r>
            <w:r>
              <w:rPr>
                <w:noProof/>
                <w:webHidden/>
              </w:rPr>
              <w:t>19</w:t>
            </w:r>
            <w:r>
              <w:rPr>
                <w:noProof/>
                <w:webHidden/>
              </w:rPr>
              <w:fldChar w:fldCharType="end"/>
            </w:r>
          </w:hyperlink>
        </w:p>
        <w:p w14:paraId="7190DF61" w14:textId="3A817B4E" w:rsidR="00BC3B24" w:rsidRDefault="00BC3B24">
          <w:pPr>
            <w:pStyle w:val="T3"/>
            <w:tabs>
              <w:tab w:val="right" w:leader="dot" w:pos="9062"/>
            </w:tabs>
            <w:rPr>
              <w:rFonts w:cstheme="minorBidi"/>
              <w:noProof/>
            </w:rPr>
          </w:pPr>
          <w:hyperlink w:anchor="_Toc157079253" w:history="1">
            <w:r w:rsidRPr="00761BD2">
              <w:rPr>
                <w:rStyle w:val="Kpr"/>
                <w:rFonts w:ascii="Times New Roman" w:hAnsi="Times New Roman"/>
                <w:b/>
                <w:noProof/>
              </w:rPr>
              <w:t>C.2.1. Araştırma Yetkinlikleri ve Gelişimi</w:t>
            </w:r>
            <w:r>
              <w:rPr>
                <w:noProof/>
                <w:webHidden/>
              </w:rPr>
              <w:tab/>
            </w:r>
            <w:r>
              <w:rPr>
                <w:noProof/>
                <w:webHidden/>
              </w:rPr>
              <w:fldChar w:fldCharType="begin"/>
            </w:r>
            <w:r>
              <w:rPr>
                <w:noProof/>
                <w:webHidden/>
              </w:rPr>
              <w:instrText xml:space="preserve"> PAGEREF _Toc157079253 \h </w:instrText>
            </w:r>
            <w:r>
              <w:rPr>
                <w:noProof/>
                <w:webHidden/>
              </w:rPr>
            </w:r>
            <w:r>
              <w:rPr>
                <w:noProof/>
                <w:webHidden/>
              </w:rPr>
              <w:fldChar w:fldCharType="separate"/>
            </w:r>
            <w:r>
              <w:rPr>
                <w:noProof/>
                <w:webHidden/>
              </w:rPr>
              <w:t>19</w:t>
            </w:r>
            <w:r>
              <w:rPr>
                <w:noProof/>
                <w:webHidden/>
              </w:rPr>
              <w:fldChar w:fldCharType="end"/>
            </w:r>
          </w:hyperlink>
        </w:p>
        <w:p w14:paraId="5DD66E65" w14:textId="634F1236" w:rsidR="00BC3B24" w:rsidRDefault="00BC3B24">
          <w:pPr>
            <w:pStyle w:val="T3"/>
            <w:tabs>
              <w:tab w:val="right" w:leader="dot" w:pos="9062"/>
            </w:tabs>
            <w:rPr>
              <w:rFonts w:cstheme="minorBidi"/>
              <w:noProof/>
            </w:rPr>
          </w:pPr>
          <w:hyperlink w:anchor="_Toc157079254" w:history="1">
            <w:r w:rsidRPr="00761BD2">
              <w:rPr>
                <w:rStyle w:val="Kpr"/>
                <w:rFonts w:ascii="Times New Roman" w:hAnsi="Times New Roman"/>
                <w:b/>
                <w:noProof/>
              </w:rPr>
              <w:t>C.2.2. Ulusal ve Uluslararası Ortak Programlar ve Ortak Araştırma Birimleri</w:t>
            </w:r>
            <w:r>
              <w:rPr>
                <w:noProof/>
                <w:webHidden/>
              </w:rPr>
              <w:tab/>
            </w:r>
            <w:r>
              <w:rPr>
                <w:noProof/>
                <w:webHidden/>
              </w:rPr>
              <w:fldChar w:fldCharType="begin"/>
            </w:r>
            <w:r>
              <w:rPr>
                <w:noProof/>
                <w:webHidden/>
              </w:rPr>
              <w:instrText xml:space="preserve"> PAGEREF _Toc157079254 \h </w:instrText>
            </w:r>
            <w:r>
              <w:rPr>
                <w:noProof/>
                <w:webHidden/>
              </w:rPr>
            </w:r>
            <w:r>
              <w:rPr>
                <w:noProof/>
                <w:webHidden/>
              </w:rPr>
              <w:fldChar w:fldCharType="separate"/>
            </w:r>
            <w:r>
              <w:rPr>
                <w:noProof/>
                <w:webHidden/>
              </w:rPr>
              <w:t>20</w:t>
            </w:r>
            <w:r>
              <w:rPr>
                <w:noProof/>
                <w:webHidden/>
              </w:rPr>
              <w:fldChar w:fldCharType="end"/>
            </w:r>
          </w:hyperlink>
        </w:p>
        <w:p w14:paraId="0655F0BC" w14:textId="6DB93613" w:rsidR="00BC3B24" w:rsidRDefault="00BC3B24">
          <w:pPr>
            <w:pStyle w:val="T2"/>
            <w:tabs>
              <w:tab w:val="right" w:leader="dot" w:pos="9062"/>
            </w:tabs>
            <w:rPr>
              <w:rFonts w:cstheme="minorBidi"/>
              <w:noProof/>
            </w:rPr>
          </w:pPr>
          <w:hyperlink w:anchor="_Toc157079255" w:history="1">
            <w:r w:rsidRPr="00761BD2">
              <w:rPr>
                <w:rStyle w:val="Kpr"/>
                <w:rFonts w:ascii="Times New Roman" w:hAnsi="Times New Roman"/>
                <w:b/>
                <w:noProof/>
              </w:rPr>
              <w:t>C.3. Araştırma Performansı</w:t>
            </w:r>
            <w:r>
              <w:rPr>
                <w:noProof/>
                <w:webHidden/>
              </w:rPr>
              <w:tab/>
            </w:r>
            <w:r>
              <w:rPr>
                <w:noProof/>
                <w:webHidden/>
              </w:rPr>
              <w:fldChar w:fldCharType="begin"/>
            </w:r>
            <w:r>
              <w:rPr>
                <w:noProof/>
                <w:webHidden/>
              </w:rPr>
              <w:instrText xml:space="preserve"> PAGEREF _Toc157079255 \h </w:instrText>
            </w:r>
            <w:r>
              <w:rPr>
                <w:noProof/>
                <w:webHidden/>
              </w:rPr>
            </w:r>
            <w:r>
              <w:rPr>
                <w:noProof/>
                <w:webHidden/>
              </w:rPr>
              <w:fldChar w:fldCharType="separate"/>
            </w:r>
            <w:r>
              <w:rPr>
                <w:noProof/>
                <w:webHidden/>
              </w:rPr>
              <w:t>21</w:t>
            </w:r>
            <w:r>
              <w:rPr>
                <w:noProof/>
                <w:webHidden/>
              </w:rPr>
              <w:fldChar w:fldCharType="end"/>
            </w:r>
          </w:hyperlink>
        </w:p>
        <w:p w14:paraId="2A01202F" w14:textId="3616781E" w:rsidR="00BC3B24" w:rsidRDefault="00BC3B24">
          <w:pPr>
            <w:pStyle w:val="T3"/>
            <w:tabs>
              <w:tab w:val="right" w:leader="dot" w:pos="9062"/>
            </w:tabs>
            <w:rPr>
              <w:rFonts w:cstheme="minorBidi"/>
              <w:noProof/>
            </w:rPr>
          </w:pPr>
          <w:hyperlink w:anchor="_Toc157079256" w:history="1">
            <w:r w:rsidRPr="00761BD2">
              <w:rPr>
                <w:rStyle w:val="Kpr"/>
                <w:rFonts w:ascii="Times New Roman" w:hAnsi="Times New Roman"/>
                <w:b/>
                <w:noProof/>
              </w:rPr>
              <w:t>C.3.1. Araştırma Performansının İzlenmesi ve Değerlendirilmesi</w:t>
            </w:r>
            <w:r>
              <w:rPr>
                <w:noProof/>
                <w:webHidden/>
              </w:rPr>
              <w:tab/>
            </w:r>
            <w:r>
              <w:rPr>
                <w:noProof/>
                <w:webHidden/>
              </w:rPr>
              <w:fldChar w:fldCharType="begin"/>
            </w:r>
            <w:r>
              <w:rPr>
                <w:noProof/>
                <w:webHidden/>
              </w:rPr>
              <w:instrText xml:space="preserve"> PAGEREF _Toc157079256 \h </w:instrText>
            </w:r>
            <w:r>
              <w:rPr>
                <w:noProof/>
                <w:webHidden/>
              </w:rPr>
            </w:r>
            <w:r>
              <w:rPr>
                <w:noProof/>
                <w:webHidden/>
              </w:rPr>
              <w:fldChar w:fldCharType="separate"/>
            </w:r>
            <w:r>
              <w:rPr>
                <w:noProof/>
                <w:webHidden/>
              </w:rPr>
              <w:t>21</w:t>
            </w:r>
            <w:r>
              <w:rPr>
                <w:noProof/>
                <w:webHidden/>
              </w:rPr>
              <w:fldChar w:fldCharType="end"/>
            </w:r>
          </w:hyperlink>
        </w:p>
        <w:p w14:paraId="083C7448" w14:textId="4E74FB70" w:rsidR="00BC3B24" w:rsidRDefault="00BC3B24">
          <w:pPr>
            <w:pStyle w:val="T3"/>
            <w:tabs>
              <w:tab w:val="right" w:leader="dot" w:pos="9062"/>
            </w:tabs>
            <w:rPr>
              <w:rFonts w:cstheme="minorBidi"/>
              <w:noProof/>
            </w:rPr>
          </w:pPr>
          <w:hyperlink w:anchor="_Toc157079257" w:history="1">
            <w:r w:rsidRPr="00761BD2">
              <w:rPr>
                <w:rStyle w:val="Kpr"/>
                <w:rFonts w:ascii="Times New Roman" w:hAnsi="Times New Roman"/>
                <w:b/>
                <w:noProof/>
              </w:rPr>
              <w:t>C.3.2. Öğretim Elemanı/Araştırmacı Performansının Değerlendirilmesi</w:t>
            </w:r>
            <w:r>
              <w:rPr>
                <w:noProof/>
                <w:webHidden/>
              </w:rPr>
              <w:tab/>
            </w:r>
            <w:r>
              <w:rPr>
                <w:noProof/>
                <w:webHidden/>
              </w:rPr>
              <w:fldChar w:fldCharType="begin"/>
            </w:r>
            <w:r>
              <w:rPr>
                <w:noProof/>
                <w:webHidden/>
              </w:rPr>
              <w:instrText xml:space="preserve"> PAGEREF _Toc157079257 \h </w:instrText>
            </w:r>
            <w:r>
              <w:rPr>
                <w:noProof/>
                <w:webHidden/>
              </w:rPr>
            </w:r>
            <w:r>
              <w:rPr>
                <w:noProof/>
                <w:webHidden/>
              </w:rPr>
              <w:fldChar w:fldCharType="separate"/>
            </w:r>
            <w:r>
              <w:rPr>
                <w:noProof/>
                <w:webHidden/>
              </w:rPr>
              <w:t>22</w:t>
            </w:r>
            <w:r>
              <w:rPr>
                <w:noProof/>
                <w:webHidden/>
              </w:rPr>
              <w:fldChar w:fldCharType="end"/>
            </w:r>
          </w:hyperlink>
        </w:p>
        <w:p w14:paraId="1245B365" w14:textId="387BD0C1" w:rsidR="00BC3B24" w:rsidRDefault="00BC3B24">
          <w:pPr>
            <w:pStyle w:val="T2"/>
            <w:tabs>
              <w:tab w:val="right" w:leader="dot" w:pos="9062"/>
            </w:tabs>
            <w:rPr>
              <w:rFonts w:cstheme="minorBidi"/>
              <w:noProof/>
            </w:rPr>
          </w:pPr>
          <w:hyperlink w:anchor="_Toc157079258" w:history="1">
            <w:r w:rsidRPr="00761BD2">
              <w:rPr>
                <w:rStyle w:val="Kpr"/>
                <w:rFonts w:ascii="Times New Roman" w:hAnsi="Times New Roman"/>
                <w:b/>
                <w:noProof/>
              </w:rPr>
              <w:t>D.1. Toplumsal Katkı Süreçlerinin Yönetimi ve Toplumsal Katkı Kaynakları</w:t>
            </w:r>
            <w:r>
              <w:rPr>
                <w:noProof/>
                <w:webHidden/>
              </w:rPr>
              <w:tab/>
            </w:r>
            <w:r>
              <w:rPr>
                <w:noProof/>
                <w:webHidden/>
              </w:rPr>
              <w:fldChar w:fldCharType="begin"/>
            </w:r>
            <w:r>
              <w:rPr>
                <w:noProof/>
                <w:webHidden/>
              </w:rPr>
              <w:instrText xml:space="preserve"> PAGEREF _Toc157079258 \h </w:instrText>
            </w:r>
            <w:r>
              <w:rPr>
                <w:noProof/>
                <w:webHidden/>
              </w:rPr>
            </w:r>
            <w:r>
              <w:rPr>
                <w:noProof/>
                <w:webHidden/>
              </w:rPr>
              <w:fldChar w:fldCharType="separate"/>
            </w:r>
            <w:r>
              <w:rPr>
                <w:noProof/>
                <w:webHidden/>
              </w:rPr>
              <w:t>22</w:t>
            </w:r>
            <w:r>
              <w:rPr>
                <w:noProof/>
                <w:webHidden/>
              </w:rPr>
              <w:fldChar w:fldCharType="end"/>
            </w:r>
          </w:hyperlink>
        </w:p>
        <w:p w14:paraId="16FFD6E0" w14:textId="15B48D6C" w:rsidR="00BC3B24" w:rsidRDefault="00BC3B24">
          <w:pPr>
            <w:pStyle w:val="T3"/>
            <w:tabs>
              <w:tab w:val="right" w:leader="dot" w:pos="9062"/>
            </w:tabs>
            <w:rPr>
              <w:rFonts w:cstheme="minorBidi"/>
              <w:noProof/>
            </w:rPr>
          </w:pPr>
          <w:hyperlink w:anchor="_Toc157079259" w:history="1">
            <w:r w:rsidRPr="00761BD2">
              <w:rPr>
                <w:rStyle w:val="Kpr"/>
                <w:rFonts w:ascii="Times New Roman" w:hAnsi="Times New Roman"/>
                <w:b/>
                <w:noProof/>
              </w:rPr>
              <w:t>D.1.1. Toplumsal Katkı Süreçlerinin Yönetimi</w:t>
            </w:r>
            <w:r>
              <w:rPr>
                <w:noProof/>
                <w:webHidden/>
              </w:rPr>
              <w:tab/>
            </w:r>
            <w:r>
              <w:rPr>
                <w:noProof/>
                <w:webHidden/>
              </w:rPr>
              <w:fldChar w:fldCharType="begin"/>
            </w:r>
            <w:r>
              <w:rPr>
                <w:noProof/>
                <w:webHidden/>
              </w:rPr>
              <w:instrText xml:space="preserve"> PAGEREF _Toc157079259 \h </w:instrText>
            </w:r>
            <w:r>
              <w:rPr>
                <w:noProof/>
                <w:webHidden/>
              </w:rPr>
            </w:r>
            <w:r>
              <w:rPr>
                <w:noProof/>
                <w:webHidden/>
              </w:rPr>
              <w:fldChar w:fldCharType="separate"/>
            </w:r>
            <w:r>
              <w:rPr>
                <w:noProof/>
                <w:webHidden/>
              </w:rPr>
              <w:t>22</w:t>
            </w:r>
            <w:r>
              <w:rPr>
                <w:noProof/>
                <w:webHidden/>
              </w:rPr>
              <w:fldChar w:fldCharType="end"/>
            </w:r>
          </w:hyperlink>
        </w:p>
        <w:p w14:paraId="6FE31727" w14:textId="4124EAF8" w:rsidR="00BC3B24" w:rsidRDefault="00BC3B24">
          <w:pPr>
            <w:pStyle w:val="T3"/>
            <w:tabs>
              <w:tab w:val="right" w:leader="dot" w:pos="9062"/>
            </w:tabs>
            <w:rPr>
              <w:rFonts w:cstheme="minorBidi"/>
              <w:noProof/>
            </w:rPr>
          </w:pPr>
          <w:hyperlink w:anchor="_Toc157079260" w:history="1">
            <w:r w:rsidRPr="00761BD2">
              <w:rPr>
                <w:rStyle w:val="Kpr"/>
                <w:rFonts w:ascii="Times New Roman" w:hAnsi="Times New Roman"/>
                <w:b/>
                <w:noProof/>
              </w:rPr>
              <w:t>D.1.2. Kaynaklar</w:t>
            </w:r>
            <w:r>
              <w:rPr>
                <w:noProof/>
                <w:webHidden/>
              </w:rPr>
              <w:tab/>
            </w:r>
            <w:r>
              <w:rPr>
                <w:noProof/>
                <w:webHidden/>
              </w:rPr>
              <w:fldChar w:fldCharType="begin"/>
            </w:r>
            <w:r>
              <w:rPr>
                <w:noProof/>
                <w:webHidden/>
              </w:rPr>
              <w:instrText xml:space="preserve"> PAGEREF _Toc157079260 \h </w:instrText>
            </w:r>
            <w:r>
              <w:rPr>
                <w:noProof/>
                <w:webHidden/>
              </w:rPr>
            </w:r>
            <w:r>
              <w:rPr>
                <w:noProof/>
                <w:webHidden/>
              </w:rPr>
              <w:fldChar w:fldCharType="separate"/>
            </w:r>
            <w:r>
              <w:rPr>
                <w:noProof/>
                <w:webHidden/>
              </w:rPr>
              <w:t>23</w:t>
            </w:r>
            <w:r>
              <w:rPr>
                <w:noProof/>
                <w:webHidden/>
              </w:rPr>
              <w:fldChar w:fldCharType="end"/>
            </w:r>
          </w:hyperlink>
        </w:p>
        <w:p w14:paraId="75FC33D1" w14:textId="5832A454" w:rsidR="00BC3B24" w:rsidRDefault="00BC3B24">
          <w:pPr>
            <w:pStyle w:val="T2"/>
            <w:tabs>
              <w:tab w:val="right" w:leader="dot" w:pos="9062"/>
            </w:tabs>
            <w:rPr>
              <w:rFonts w:cstheme="minorBidi"/>
              <w:noProof/>
            </w:rPr>
          </w:pPr>
          <w:hyperlink w:anchor="_Toc157079261" w:history="1">
            <w:r w:rsidRPr="00761BD2">
              <w:rPr>
                <w:rStyle w:val="Kpr"/>
                <w:rFonts w:ascii="Times New Roman" w:hAnsi="Times New Roman"/>
                <w:b/>
                <w:noProof/>
              </w:rPr>
              <w:t>D.2. Toplumsal Katkı Performansı</w:t>
            </w:r>
            <w:r>
              <w:rPr>
                <w:noProof/>
                <w:webHidden/>
              </w:rPr>
              <w:tab/>
            </w:r>
            <w:r>
              <w:rPr>
                <w:noProof/>
                <w:webHidden/>
              </w:rPr>
              <w:fldChar w:fldCharType="begin"/>
            </w:r>
            <w:r>
              <w:rPr>
                <w:noProof/>
                <w:webHidden/>
              </w:rPr>
              <w:instrText xml:space="preserve"> PAGEREF _Toc157079261 \h </w:instrText>
            </w:r>
            <w:r>
              <w:rPr>
                <w:noProof/>
                <w:webHidden/>
              </w:rPr>
            </w:r>
            <w:r>
              <w:rPr>
                <w:noProof/>
                <w:webHidden/>
              </w:rPr>
              <w:fldChar w:fldCharType="separate"/>
            </w:r>
            <w:r>
              <w:rPr>
                <w:noProof/>
                <w:webHidden/>
              </w:rPr>
              <w:t>23</w:t>
            </w:r>
            <w:r>
              <w:rPr>
                <w:noProof/>
                <w:webHidden/>
              </w:rPr>
              <w:fldChar w:fldCharType="end"/>
            </w:r>
          </w:hyperlink>
        </w:p>
        <w:p w14:paraId="675CD47B" w14:textId="4BFA3DE8" w:rsidR="00BC3B24" w:rsidRDefault="00BC3B24">
          <w:pPr>
            <w:pStyle w:val="T3"/>
            <w:tabs>
              <w:tab w:val="right" w:leader="dot" w:pos="9062"/>
            </w:tabs>
            <w:rPr>
              <w:rFonts w:cstheme="minorBidi"/>
              <w:noProof/>
            </w:rPr>
          </w:pPr>
          <w:hyperlink w:anchor="_Toc157079262" w:history="1">
            <w:r w:rsidRPr="00761BD2">
              <w:rPr>
                <w:rStyle w:val="Kpr"/>
                <w:rFonts w:ascii="Times New Roman" w:hAnsi="Times New Roman"/>
                <w:b/>
                <w:noProof/>
              </w:rPr>
              <w:t>D.2.1. Toplumsal Katkı Performansının İzlenmesi ve Değerlendirilmesi</w:t>
            </w:r>
            <w:r>
              <w:rPr>
                <w:noProof/>
                <w:webHidden/>
              </w:rPr>
              <w:tab/>
            </w:r>
            <w:r>
              <w:rPr>
                <w:noProof/>
                <w:webHidden/>
              </w:rPr>
              <w:fldChar w:fldCharType="begin"/>
            </w:r>
            <w:r>
              <w:rPr>
                <w:noProof/>
                <w:webHidden/>
              </w:rPr>
              <w:instrText xml:space="preserve"> PAGEREF _Toc157079262 \h </w:instrText>
            </w:r>
            <w:r>
              <w:rPr>
                <w:noProof/>
                <w:webHidden/>
              </w:rPr>
            </w:r>
            <w:r>
              <w:rPr>
                <w:noProof/>
                <w:webHidden/>
              </w:rPr>
              <w:fldChar w:fldCharType="separate"/>
            </w:r>
            <w:r>
              <w:rPr>
                <w:noProof/>
                <w:webHidden/>
              </w:rPr>
              <w:t>23</w:t>
            </w:r>
            <w:r>
              <w:rPr>
                <w:noProof/>
                <w:webHidden/>
              </w:rPr>
              <w:fldChar w:fldCharType="end"/>
            </w:r>
          </w:hyperlink>
        </w:p>
        <w:p w14:paraId="6F5060C0" w14:textId="167B8E78" w:rsidR="00BC3B24" w:rsidRDefault="00BC3B24">
          <w:pPr>
            <w:pStyle w:val="T1"/>
            <w:tabs>
              <w:tab w:val="right" w:leader="dot" w:pos="9062"/>
            </w:tabs>
            <w:rPr>
              <w:rFonts w:cstheme="minorBidi"/>
              <w:noProof/>
            </w:rPr>
          </w:pPr>
          <w:hyperlink w:anchor="_Toc157079263" w:history="1">
            <w:r w:rsidRPr="00761BD2">
              <w:rPr>
                <w:rStyle w:val="Kpr"/>
                <w:rFonts w:ascii="Times New Roman" w:hAnsi="Times New Roman"/>
                <w:b/>
                <w:noProof/>
              </w:rPr>
              <w:t>SONUÇ VE DEĞERLENDİRME</w:t>
            </w:r>
            <w:r>
              <w:rPr>
                <w:noProof/>
                <w:webHidden/>
              </w:rPr>
              <w:tab/>
            </w:r>
            <w:r>
              <w:rPr>
                <w:noProof/>
                <w:webHidden/>
              </w:rPr>
              <w:fldChar w:fldCharType="begin"/>
            </w:r>
            <w:r>
              <w:rPr>
                <w:noProof/>
                <w:webHidden/>
              </w:rPr>
              <w:instrText xml:space="preserve"> PAGEREF _Toc157079263 \h </w:instrText>
            </w:r>
            <w:r>
              <w:rPr>
                <w:noProof/>
                <w:webHidden/>
              </w:rPr>
            </w:r>
            <w:r>
              <w:rPr>
                <w:noProof/>
                <w:webHidden/>
              </w:rPr>
              <w:fldChar w:fldCharType="separate"/>
            </w:r>
            <w:r>
              <w:rPr>
                <w:noProof/>
                <w:webHidden/>
              </w:rPr>
              <w:t>24</w:t>
            </w:r>
            <w:r>
              <w:rPr>
                <w:noProof/>
                <w:webHidden/>
              </w:rPr>
              <w:fldChar w:fldCharType="end"/>
            </w:r>
          </w:hyperlink>
        </w:p>
        <w:p w14:paraId="22F77EBA" w14:textId="05527E76" w:rsidR="007B39C3" w:rsidRPr="00D96A11" w:rsidRDefault="007B39C3">
          <w:pPr>
            <w:rPr>
              <w:sz w:val="22"/>
              <w:szCs w:val="22"/>
            </w:rPr>
          </w:pPr>
          <w:r w:rsidRPr="00546707">
            <w:rPr>
              <w:b/>
              <w:bCs/>
              <w:sz w:val="22"/>
              <w:szCs w:val="22"/>
            </w:rPr>
            <w:fldChar w:fldCharType="end"/>
          </w:r>
        </w:p>
      </w:sdtContent>
    </w:sdt>
    <w:p w14:paraId="0BC56377" w14:textId="77777777" w:rsidR="001D092B" w:rsidRDefault="007B39C3" w:rsidP="008976E8">
      <w:pPr>
        <w:spacing w:after="160" w:line="259" w:lineRule="auto"/>
        <w:rPr>
          <w:rFonts w:eastAsiaTheme="majorEastAsia"/>
          <w:b/>
          <w:color w:val="2E74B5" w:themeColor="accent1" w:themeShade="BF"/>
          <w:sz w:val="22"/>
          <w:szCs w:val="22"/>
        </w:rPr>
      </w:pPr>
      <w:r w:rsidRPr="00D96A11">
        <w:rPr>
          <w:b/>
          <w:sz w:val="22"/>
          <w:szCs w:val="22"/>
        </w:rPr>
        <w:br w:type="page"/>
      </w:r>
      <w:bookmarkStart w:id="0" w:name="_Toc92747666"/>
    </w:p>
    <w:p w14:paraId="2E85810E" w14:textId="77777777" w:rsidR="00005409" w:rsidRPr="00D96A11" w:rsidRDefault="00005409" w:rsidP="008976E8">
      <w:pPr>
        <w:pStyle w:val="Balk1"/>
        <w:spacing w:before="120" w:after="120"/>
        <w:ind w:left="-4" w:right="963"/>
        <w:rPr>
          <w:rFonts w:ascii="Times New Roman" w:hAnsi="Times New Roman" w:cs="Times New Roman"/>
          <w:b/>
          <w:sz w:val="22"/>
          <w:szCs w:val="22"/>
        </w:rPr>
      </w:pPr>
      <w:bookmarkStart w:id="1" w:name="_Toc157079216"/>
      <w:r w:rsidRPr="00D96A11">
        <w:rPr>
          <w:rFonts w:ascii="Times New Roman" w:hAnsi="Times New Roman" w:cs="Times New Roman"/>
          <w:b/>
          <w:sz w:val="22"/>
          <w:szCs w:val="22"/>
        </w:rPr>
        <w:lastRenderedPageBreak/>
        <w:t>EK.1 BİRİM İÇ DEĞERLENDİRME RAPORU</w:t>
      </w:r>
      <w:bookmarkEnd w:id="1"/>
      <w:r w:rsidRPr="00D96A11">
        <w:rPr>
          <w:rFonts w:ascii="Times New Roman" w:hAnsi="Times New Roman" w:cs="Times New Roman"/>
          <w:b/>
          <w:sz w:val="22"/>
          <w:szCs w:val="22"/>
        </w:rPr>
        <w:t xml:space="preserve"> </w:t>
      </w:r>
      <w:bookmarkEnd w:id="0"/>
    </w:p>
    <w:p w14:paraId="52B4D219" w14:textId="77777777" w:rsidR="00005409" w:rsidRPr="00501986" w:rsidRDefault="00005409" w:rsidP="003C6026">
      <w:pPr>
        <w:pStyle w:val="Balk1"/>
        <w:spacing w:before="120" w:after="120"/>
        <w:ind w:left="-4" w:right="963"/>
        <w:rPr>
          <w:rFonts w:ascii="Times New Roman" w:hAnsi="Times New Roman" w:cs="Times New Roman"/>
          <w:b/>
          <w:sz w:val="22"/>
          <w:szCs w:val="22"/>
        </w:rPr>
      </w:pPr>
      <w:bookmarkStart w:id="2" w:name="_Toc92747667"/>
      <w:bookmarkStart w:id="3" w:name="_Toc157079217"/>
      <w:r w:rsidRPr="00501986">
        <w:rPr>
          <w:rFonts w:ascii="Times New Roman" w:hAnsi="Times New Roman" w:cs="Times New Roman"/>
          <w:b/>
          <w:sz w:val="22"/>
          <w:szCs w:val="22"/>
        </w:rPr>
        <w:t>ÖZET</w:t>
      </w:r>
      <w:bookmarkEnd w:id="2"/>
      <w:bookmarkEnd w:id="3"/>
      <w:r w:rsidRPr="00501986">
        <w:rPr>
          <w:rFonts w:ascii="Times New Roman" w:hAnsi="Times New Roman" w:cs="Times New Roman"/>
          <w:b/>
          <w:sz w:val="22"/>
          <w:szCs w:val="22"/>
        </w:rPr>
        <w:t xml:space="preserve"> </w:t>
      </w:r>
    </w:p>
    <w:p w14:paraId="7DECE504" w14:textId="3B30125F" w:rsidR="00501986" w:rsidRDefault="00501986" w:rsidP="00501986">
      <w:pPr>
        <w:spacing w:before="120" w:after="120"/>
        <w:ind w:right="63"/>
        <w:jc w:val="both"/>
        <w:rPr>
          <w:sz w:val="22"/>
          <w:szCs w:val="22"/>
        </w:rPr>
      </w:pPr>
      <w:r w:rsidRPr="00501986">
        <w:rPr>
          <w:sz w:val="22"/>
          <w:szCs w:val="22"/>
        </w:rPr>
        <w:t xml:space="preserve">Yükseköğretim Kurulu’nun 23.07.2015 tarih ve 29423 sayılı Resmi Gazetede yayımlanarak yürürlüğe giren “Yükseköğretim Kalite Güvencesi Yönetmeliği” ile Gazi Üniversitesi Senatosu’nun 12.05.2016 tarih ve 05 sayılı toplantısında alınan 2016/47 sayılı kararıyla kabul edilen “Gazi Üniversitesi Kalite Güvencesi Yönergesi” ’ne uygun olarak oluşturulan </w:t>
      </w:r>
      <w:r>
        <w:rPr>
          <w:sz w:val="22"/>
          <w:szCs w:val="22"/>
        </w:rPr>
        <w:t>Yaşam Bilimleri Uygulama ve Araştırma Merkezi</w:t>
      </w:r>
      <w:r w:rsidRPr="00501986">
        <w:rPr>
          <w:sz w:val="22"/>
          <w:szCs w:val="22"/>
        </w:rPr>
        <w:t xml:space="preserve"> Bi</w:t>
      </w:r>
      <w:r w:rsidR="00832027">
        <w:rPr>
          <w:sz w:val="22"/>
          <w:szCs w:val="22"/>
        </w:rPr>
        <w:t>rim Kalite Ekibi tarafından 2024-2028</w:t>
      </w:r>
      <w:r w:rsidRPr="00501986">
        <w:rPr>
          <w:sz w:val="22"/>
          <w:szCs w:val="22"/>
        </w:rPr>
        <w:t xml:space="preserve"> Stratejik Planı’nda belirtilen hedefler ve 202</w:t>
      </w:r>
      <w:r w:rsidR="00832027">
        <w:rPr>
          <w:sz w:val="22"/>
          <w:szCs w:val="22"/>
        </w:rPr>
        <w:t>4</w:t>
      </w:r>
      <w:r w:rsidRPr="00501986">
        <w:rPr>
          <w:sz w:val="22"/>
          <w:szCs w:val="22"/>
        </w:rPr>
        <w:t xml:space="preserve"> yılına ait </w:t>
      </w:r>
      <w:r>
        <w:rPr>
          <w:sz w:val="22"/>
          <w:szCs w:val="22"/>
        </w:rPr>
        <w:t xml:space="preserve">Merkez faaliyet raporu </w:t>
      </w:r>
      <w:r w:rsidRPr="00501986">
        <w:rPr>
          <w:sz w:val="22"/>
          <w:szCs w:val="22"/>
        </w:rPr>
        <w:t>doğrultusunda “202</w:t>
      </w:r>
      <w:r w:rsidR="00832027">
        <w:rPr>
          <w:sz w:val="22"/>
          <w:szCs w:val="22"/>
        </w:rPr>
        <w:t>4</w:t>
      </w:r>
      <w:r>
        <w:rPr>
          <w:sz w:val="22"/>
          <w:szCs w:val="22"/>
        </w:rPr>
        <w:t xml:space="preserve"> Yılı Birim İç Değerlendirme R</w:t>
      </w:r>
      <w:r w:rsidRPr="00501986">
        <w:rPr>
          <w:sz w:val="22"/>
          <w:szCs w:val="22"/>
        </w:rPr>
        <w:t xml:space="preserve">aporu” hazırlanmıştır. </w:t>
      </w:r>
    </w:p>
    <w:p w14:paraId="041AC5CA" w14:textId="42A1C42C" w:rsidR="00501986" w:rsidRPr="005A4D06" w:rsidRDefault="00501986" w:rsidP="00501986">
      <w:pPr>
        <w:pStyle w:val="GvdeMetni"/>
        <w:spacing w:before="120" w:after="120"/>
        <w:ind w:left="0" w:right="63"/>
        <w:jc w:val="both"/>
        <w:rPr>
          <w:rFonts w:cs="Times New Roman"/>
          <w:sz w:val="22"/>
          <w:szCs w:val="22"/>
        </w:rPr>
      </w:pPr>
      <w:bookmarkStart w:id="4" w:name="_Toc92747668"/>
      <w:r w:rsidRPr="005A4D06">
        <w:rPr>
          <w:rFonts w:cs="Times New Roman"/>
          <w:sz w:val="22"/>
          <w:szCs w:val="22"/>
        </w:rPr>
        <w:t xml:space="preserve">Yaşam Bilimleri Uygulama ve Araştırma Merkezi personeli; Müdür, iki adet Müdür Yardımcısı, </w:t>
      </w:r>
      <w:r w:rsidR="009273C5">
        <w:rPr>
          <w:rFonts w:cs="Times New Roman"/>
          <w:sz w:val="22"/>
          <w:szCs w:val="22"/>
        </w:rPr>
        <w:t>2</w:t>
      </w:r>
      <w:r w:rsidRPr="005A4D06">
        <w:rPr>
          <w:rFonts w:cs="Times New Roman"/>
          <w:sz w:val="22"/>
          <w:szCs w:val="22"/>
        </w:rPr>
        <w:t xml:space="preserve"> adet Öğretim Elemanı ve </w:t>
      </w:r>
      <w:r w:rsidR="00AA7196">
        <w:rPr>
          <w:rFonts w:cs="Times New Roman"/>
          <w:sz w:val="22"/>
          <w:szCs w:val="22"/>
        </w:rPr>
        <w:t>2</w:t>
      </w:r>
      <w:r w:rsidRPr="005A4D06">
        <w:rPr>
          <w:rFonts w:cs="Times New Roman"/>
          <w:sz w:val="22"/>
          <w:szCs w:val="22"/>
        </w:rPr>
        <w:t xml:space="preserve"> adet idari personelden oluşmaktadır. Merkezimizde görev yapan öğretim görevlileri alanlarında doktoralarını tamamlamış konuları ile ilgili uzman kişilerdir.</w:t>
      </w:r>
    </w:p>
    <w:p w14:paraId="12228943" w14:textId="524838A7" w:rsidR="00501986" w:rsidRDefault="0002417B" w:rsidP="00501986">
      <w:pPr>
        <w:pStyle w:val="GvdeMetni"/>
        <w:spacing w:before="120" w:after="120"/>
        <w:ind w:left="0" w:right="63"/>
        <w:jc w:val="both"/>
        <w:rPr>
          <w:rFonts w:cs="Times New Roman"/>
          <w:sz w:val="22"/>
          <w:szCs w:val="22"/>
        </w:rPr>
      </w:pPr>
      <w:r w:rsidRPr="0002417B">
        <w:rPr>
          <w:rFonts w:cs="Times New Roman"/>
          <w:sz w:val="22"/>
          <w:szCs w:val="22"/>
        </w:rPr>
        <w:t>Merkez bünyesinde, Kimya ve Biyokimya Analiz Laboratuvarı, Moleküler Biyoloji Analiz Laboratuvarı, Mikrobiyoloji Araştırma ve Analiz Laboratuvarı, Hücre Kültürü Merkez Laboratuvarı, Görüntüleme Teknikleri Laboratuvarı, Deney Hayvanları Üretim ve Araştırma Laboratuvarı ve Laporoskobik/Robotik Cerrahi Laboratuvarı olmak üzere farklı araştırma ve analiz laboratuvarları bulunmaktadır.</w:t>
      </w:r>
      <w:r>
        <w:rPr>
          <w:rFonts w:cs="Times New Roman"/>
          <w:sz w:val="22"/>
          <w:szCs w:val="22"/>
        </w:rPr>
        <w:t xml:space="preserve"> </w:t>
      </w:r>
      <w:r w:rsidR="00501986" w:rsidRPr="005A4D06">
        <w:rPr>
          <w:rFonts w:cs="Times New Roman"/>
          <w:sz w:val="22"/>
          <w:szCs w:val="22"/>
        </w:rPr>
        <w:t>Bu laboratuvarlar yapılan/yapılacak çalışmalar için gerekli alet, makine teçhizata sahiptir. İlgili laboratuvarlarda alanlarında deneyimli akademik personel görev almaktadır.</w:t>
      </w:r>
    </w:p>
    <w:p w14:paraId="51F88FA1" w14:textId="77777777" w:rsidR="00545E5E" w:rsidRPr="00501986" w:rsidRDefault="00545E5E" w:rsidP="00501986">
      <w:pPr>
        <w:pStyle w:val="GvdeMetni"/>
        <w:spacing w:before="120" w:after="120"/>
        <w:ind w:left="0" w:right="63"/>
        <w:jc w:val="both"/>
        <w:rPr>
          <w:rFonts w:cs="Times New Roman"/>
          <w:sz w:val="22"/>
          <w:szCs w:val="22"/>
        </w:rPr>
      </w:pPr>
    </w:p>
    <w:p w14:paraId="47AAE77C" w14:textId="77777777" w:rsidR="00005409" w:rsidRPr="008976E8" w:rsidRDefault="00005409" w:rsidP="008976E8">
      <w:pPr>
        <w:pStyle w:val="Balk1"/>
        <w:spacing w:before="120" w:after="120"/>
        <w:ind w:left="-4" w:right="963"/>
        <w:rPr>
          <w:rFonts w:ascii="Times New Roman" w:hAnsi="Times New Roman" w:cs="Times New Roman"/>
          <w:b/>
          <w:sz w:val="22"/>
          <w:szCs w:val="22"/>
        </w:rPr>
      </w:pPr>
      <w:bookmarkStart w:id="5" w:name="_Toc157079218"/>
      <w:r w:rsidRPr="00D96A11">
        <w:rPr>
          <w:rFonts w:ascii="Times New Roman" w:hAnsi="Times New Roman" w:cs="Times New Roman"/>
          <w:b/>
          <w:sz w:val="22"/>
          <w:szCs w:val="22"/>
        </w:rPr>
        <w:t>BİRİM HAKKINDA BİLGİLER</w:t>
      </w:r>
      <w:bookmarkEnd w:id="4"/>
      <w:bookmarkEnd w:id="5"/>
      <w:r w:rsidRPr="00D96A11">
        <w:rPr>
          <w:rFonts w:ascii="Times New Roman" w:hAnsi="Times New Roman" w:cs="Times New Roman"/>
          <w:b/>
          <w:sz w:val="22"/>
          <w:szCs w:val="22"/>
        </w:rPr>
        <w:t xml:space="preserve"> </w:t>
      </w:r>
    </w:p>
    <w:p w14:paraId="027F4B47" w14:textId="77777777" w:rsidR="0018673C" w:rsidRPr="008976E8" w:rsidRDefault="00005409" w:rsidP="008976E8">
      <w:pPr>
        <w:pStyle w:val="Balk2"/>
        <w:spacing w:before="120" w:after="120"/>
        <w:ind w:left="-4"/>
        <w:rPr>
          <w:rFonts w:ascii="Times New Roman" w:hAnsi="Times New Roman" w:cs="Times New Roman"/>
          <w:b/>
          <w:sz w:val="22"/>
          <w:szCs w:val="22"/>
        </w:rPr>
      </w:pPr>
      <w:bookmarkStart w:id="6" w:name="_Toc92747669"/>
      <w:bookmarkStart w:id="7" w:name="_Toc157079219"/>
      <w:r w:rsidRPr="00D96A11">
        <w:rPr>
          <w:rFonts w:ascii="Times New Roman" w:hAnsi="Times New Roman" w:cs="Times New Roman"/>
          <w:b/>
          <w:sz w:val="22"/>
          <w:szCs w:val="22"/>
        </w:rPr>
        <w:t>1. İletişim Bilgileri</w:t>
      </w:r>
      <w:bookmarkEnd w:id="6"/>
      <w:bookmarkEnd w:id="7"/>
      <w:r w:rsidRPr="00D96A11">
        <w:rPr>
          <w:rFonts w:ascii="Times New Roman" w:hAnsi="Times New Roman" w:cs="Times New Roman"/>
          <w:b/>
          <w:sz w:val="22"/>
          <w:szCs w:val="22"/>
        </w:rPr>
        <w:t xml:space="preserve"> </w:t>
      </w:r>
    </w:p>
    <w:tbl>
      <w:tblPr>
        <w:tblStyle w:val="TabloKlavuzu"/>
        <w:tblW w:w="0" w:type="auto"/>
        <w:tblLook w:val="04A0" w:firstRow="1" w:lastRow="0" w:firstColumn="1" w:lastColumn="0" w:noHBand="0" w:noVBand="1"/>
      </w:tblPr>
      <w:tblGrid>
        <w:gridCol w:w="1980"/>
        <w:gridCol w:w="3084"/>
        <w:gridCol w:w="1935"/>
        <w:gridCol w:w="2063"/>
      </w:tblGrid>
      <w:tr w:rsidR="0018673C" w:rsidRPr="00D96A11" w14:paraId="50E90E6D" w14:textId="77777777" w:rsidTr="00E06B42">
        <w:tc>
          <w:tcPr>
            <w:tcW w:w="9062" w:type="dxa"/>
            <w:gridSpan w:val="4"/>
          </w:tcPr>
          <w:p w14:paraId="6877A45A" w14:textId="77777777" w:rsidR="0018673C" w:rsidRPr="00D96A11" w:rsidRDefault="008976E8" w:rsidP="00E06B42">
            <w:pPr>
              <w:spacing w:before="120" w:after="120"/>
              <w:jc w:val="center"/>
              <w:rPr>
                <w:b/>
                <w:sz w:val="22"/>
                <w:szCs w:val="22"/>
              </w:rPr>
            </w:pPr>
            <w:r>
              <w:rPr>
                <w:b/>
                <w:sz w:val="22"/>
                <w:szCs w:val="22"/>
              </w:rPr>
              <w:t>YAŞAM BİLİMLERİ UYGULAMA ve ARAŞTIRMA MERKEZİ</w:t>
            </w:r>
          </w:p>
        </w:tc>
      </w:tr>
      <w:tr w:rsidR="0018673C" w:rsidRPr="00D96A11" w14:paraId="6D91284D" w14:textId="77777777" w:rsidTr="008976E8">
        <w:tc>
          <w:tcPr>
            <w:tcW w:w="1980" w:type="dxa"/>
          </w:tcPr>
          <w:p w14:paraId="17DB5480" w14:textId="77777777" w:rsidR="0018673C" w:rsidRPr="00D96A11" w:rsidRDefault="0018673C" w:rsidP="00E06B42">
            <w:pPr>
              <w:spacing w:before="120" w:after="120"/>
              <w:rPr>
                <w:sz w:val="22"/>
                <w:szCs w:val="22"/>
              </w:rPr>
            </w:pPr>
          </w:p>
        </w:tc>
        <w:tc>
          <w:tcPr>
            <w:tcW w:w="3084" w:type="dxa"/>
          </w:tcPr>
          <w:p w14:paraId="5445715D" w14:textId="77777777" w:rsidR="0018673C" w:rsidRPr="00D96A11" w:rsidRDefault="0018673C" w:rsidP="00E06B42">
            <w:pPr>
              <w:spacing w:before="120" w:after="120"/>
              <w:rPr>
                <w:sz w:val="22"/>
                <w:szCs w:val="22"/>
              </w:rPr>
            </w:pPr>
            <w:r w:rsidRPr="00D96A11">
              <w:rPr>
                <w:sz w:val="22"/>
                <w:szCs w:val="22"/>
              </w:rPr>
              <w:t>Unvanı, Adı, Soyadı</w:t>
            </w:r>
          </w:p>
        </w:tc>
        <w:tc>
          <w:tcPr>
            <w:tcW w:w="1935" w:type="dxa"/>
          </w:tcPr>
          <w:p w14:paraId="071AE5D7" w14:textId="77777777" w:rsidR="0018673C" w:rsidRPr="00D96A11" w:rsidRDefault="0018673C" w:rsidP="00E06B42">
            <w:pPr>
              <w:spacing w:before="120" w:after="120"/>
              <w:rPr>
                <w:sz w:val="22"/>
                <w:szCs w:val="22"/>
              </w:rPr>
            </w:pPr>
            <w:r w:rsidRPr="00D96A11">
              <w:rPr>
                <w:sz w:val="22"/>
                <w:szCs w:val="22"/>
              </w:rPr>
              <w:t>Telefon</w:t>
            </w:r>
          </w:p>
        </w:tc>
        <w:tc>
          <w:tcPr>
            <w:tcW w:w="2063" w:type="dxa"/>
          </w:tcPr>
          <w:p w14:paraId="2DF00F8C" w14:textId="77777777" w:rsidR="0018673C" w:rsidRPr="00D96A11" w:rsidRDefault="0018673C" w:rsidP="00E06B42">
            <w:pPr>
              <w:spacing w:before="120" w:after="120"/>
              <w:rPr>
                <w:sz w:val="22"/>
                <w:szCs w:val="22"/>
              </w:rPr>
            </w:pPr>
            <w:r w:rsidRPr="00D96A11">
              <w:rPr>
                <w:sz w:val="22"/>
                <w:szCs w:val="22"/>
              </w:rPr>
              <w:t>E-posta</w:t>
            </w:r>
          </w:p>
        </w:tc>
      </w:tr>
      <w:tr w:rsidR="0018673C" w:rsidRPr="00D96A11" w14:paraId="1E600204" w14:textId="77777777" w:rsidTr="008976E8">
        <w:tc>
          <w:tcPr>
            <w:tcW w:w="1980" w:type="dxa"/>
          </w:tcPr>
          <w:p w14:paraId="74C405E2" w14:textId="77777777" w:rsidR="0018673C" w:rsidRPr="00D96A11" w:rsidRDefault="0018673C" w:rsidP="00E06B42">
            <w:pPr>
              <w:spacing w:before="120" w:after="120"/>
              <w:rPr>
                <w:sz w:val="22"/>
                <w:szCs w:val="22"/>
              </w:rPr>
            </w:pPr>
            <w:r w:rsidRPr="00D96A11">
              <w:rPr>
                <w:sz w:val="22"/>
                <w:szCs w:val="22"/>
              </w:rPr>
              <w:t>Müdür</w:t>
            </w:r>
          </w:p>
        </w:tc>
        <w:tc>
          <w:tcPr>
            <w:tcW w:w="3084" w:type="dxa"/>
          </w:tcPr>
          <w:p w14:paraId="1F22AF4E" w14:textId="77777777" w:rsidR="0018673C" w:rsidRPr="00D96A11" w:rsidRDefault="008976E8" w:rsidP="00E06B42">
            <w:pPr>
              <w:spacing w:before="120" w:after="120"/>
              <w:rPr>
                <w:sz w:val="22"/>
                <w:szCs w:val="22"/>
              </w:rPr>
            </w:pPr>
            <w:r>
              <w:rPr>
                <w:sz w:val="22"/>
                <w:szCs w:val="22"/>
              </w:rPr>
              <w:t>Prof.</w:t>
            </w:r>
            <w:r w:rsidR="009917B0">
              <w:rPr>
                <w:sz w:val="22"/>
                <w:szCs w:val="22"/>
              </w:rPr>
              <w:t xml:space="preserve"> </w:t>
            </w:r>
            <w:r>
              <w:rPr>
                <w:sz w:val="22"/>
                <w:szCs w:val="22"/>
              </w:rPr>
              <w:t>Dr. Orhan CANBOLAT</w:t>
            </w:r>
          </w:p>
        </w:tc>
        <w:tc>
          <w:tcPr>
            <w:tcW w:w="1935" w:type="dxa"/>
          </w:tcPr>
          <w:p w14:paraId="10AC1516" w14:textId="77777777" w:rsidR="0018673C" w:rsidRPr="00D96A11" w:rsidRDefault="008976E8" w:rsidP="00E06B42">
            <w:pPr>
              <w:spacing w:before="120" w:after="120"/>
              <w:rPr>
                <w:sz w:val="22"/>
                <w:szCs w:val="22"/>
              </w:rPr>
            </w:pPr>
            <w:r w:rsidRPr="008472A0">
              <w:t>0(312) 484 62 70</w:t>
            </w:r>
          </w:p>
        </w:tc>
        <w:tc>
          <w:tcPr>
            <w:tcW w:w="2063" w:type="dxa"/>
          </w:tcPr>
          <w:p w14:paraId="34B1A6FD" w14:textId="77777777" w:rsidR="0018673C" w:rsidRPr="00D96A11" w:rsidRDefault="008976E8" w:rsidP="00E06B42">
            <w:pPr>
              <w:spacing w:before="120" w:after="120"/>
              <w:rPr>
                <w:sz w:val="22"/>
                <w:szCs w:val="22"/>
              </w:rPr>
            </w:pPr>
            <w:r w:rsidRPr="008472A0">
              <w:t>yasam@gazi.edu.tr</w:t>
            </w:r>
            <w:r w:rsidRPr="008472A0">
              <w:tab/>
            </w:r>
          </w:p>
        </w:tc>
      </w:tr>
      <w:tr w:rsidR="00C86C33" w:rsidRPr="00D96A11" w14:paraId="76BF129C" w14:textId="77777777" w:rsidTr="008976E8">
        <w:tc>
          <w:tcPr>
            <w:tcW w:w="1980" w:type="dxa"/>
          </w:tcPr>
          <w:p w14:paraId="1D14646F" w14:textId="56FBDFAD" w:rsidR="00C86C33" w:rsidRPr="00D96A11" w:rsidRDefault="00C86C33" w:rsidP="00E06B42">
            <w:pPr>
              <w:spacing w:before="120" w:after="120"/>
              <w:rPr>
                <w:sz w:val="22"/>
                <w:szCs w:val="22"/>
              </w:rPr>
            </w:pPr>
            <w:r>
              <w:rPr>
                <w:sz w:val="22"/>
                <w:szCs w:val="22"/>
              </w:rPr>
              <w:t>Müdür Yardımcısı</w:t>
            </w:r>
          </w:p>
        </w:tc>
        <w:tc>
          <w:tcPr>
            <w:tcW w:w="3084" w:type="dxa"/>
          </w:tcPr>
          <w:p w14:paraId="325DB4E4" w14:textId="6AD95392" w:rsidR="00C86C33" w:rsidRDefault="00832027" w:rsidP="00E06B42">
            <w:pPr>
              <w:spacing w:before="120" w:after="120"/>
              <w:rPr>
                <w:sz w:val="22"/>
                <w:szCs w:val="22"/>
              </w:rPr>
            </w:pPr>
            <w:r>
              <w:rPr>
                <w:sz w:val="22"/>
                <w:szCs w:val="22"/>
              </w:rPr>
              <w:t>Prof. Dr. Mustafa ARSLAN</w:t>
            </w:r>
          </w:p>
        </w:tc>
        <w:tc>
          <w:tcPr>
            <w:tcW w:w="1935" w:type="dxa"/>
          </w:tcPr>
          <w:p w14:paraId="4FF15C01" w14:textId="7FA454E4" w:rsidR="00C86C33" w:rsidRPr="008472A0" w:rsidRDefault="00832027" w:rsidP="00E06B42">
            <w:pPr>
              <w:spacing w:before="120" w:after="120"/>
            </w:pPr>
            <w:r w:rsidRPr="008472A0">
              <w:t>0(312) 484 62 70</w:t>
            </w:r>
          </w:p>
        </w:tc>
        <w:tc>
          <w:tcPr>
            <w:tcW w:w="2063" w:type="dxa"/>
          </w:tcPr>
          <w:p w14:paraId="79636FA5" w14:textId="74623FB7" w:rsidR="00C86C33" w:rsidRPr="008472A0" w:rsidRDefault="00832027" w:rsidP="00E06B42">
            <w:pPr>
              <w:spacing w:before="120" w:after="120"/>
            </w:pPr>
            <w:r w:rsidRPr="008472A0">
              <w:t>yasam@gazi.edu.tr</w:t>
            </w:r>
          </w:p>
        </w:tc>
      </w:tr>
      <w:tr w:rsidR="0018673C" w:rsidRPr="00D96A11" w14:paraId="75F28166" w14:textId="77777777" w:rsidTr="008976E8">
        <w:tc>
          <w:tcPr>
            <w:tcW w:w="1980" w:type="dxa"/>
          </w:tcPr>
          <w:p w14:paraId="643A1F94" w14:textId="77777777" w:rsidR="0018673C" w:rsidRPr="00D96A11" w:rsidRDefault="0018673C" w:rsidP="00E06B42">
            <w:pPr>
              <w:spacing w:before="120" w:after="120"/>
              <w:rPr>
                <w:sz w:val="22"/>
                <w:szCs w:val="22"/>
              </w:rPr>
            </w:pPr>
            <w:r w:rsidRPr="00D96A11">
              <w:rPr>
                <w:sz w:val="22"/>
                <w:szCs w:val="22"/>
              </w:rPr>
              <w:t>Birim Kalite Ekibi Başkanı</w:t>
            </w:r>
          </w:p>
        </w:tc>
        <w:tc>
          <w:tcPr>
            <w:tcW w:w="3084" w:type="dxa"/>
          </w:tcPr>
          <w:p w14:paraId="24DA5F96" w14:textId="77777777" w:rsidR="0018673C" w:rsidRPr="00D96A11" w:rsidRDefault="008976E8" w:rsidP="00E06B42">
            <w:pPr>
              <w:spacing w:before="120" w:after="120"/>
              <w:rPr>
                <w:sz w:val="22"/>
                <w:szCs w:val="22"/>
              </w:rPr>
            </w:pPr>
            <w:r w:rsidRPr="008976E8">
              <w:rPr>
                <w:sz w:val="22"/>
                <w:szCs w:val="22"/>
              </w:rPr>
              <w:t>Prof.</w:t>
            </w:r>
            <w:r w:rsidR="009917B0">
              <w:rPr>
                <w:sz w:val="22"/>
                <w:szCs w:val="22"/>
              </w:rPr>
              <w:t xml:space="preserve"> </w:t>
            </w:r>
            <w:r w:rsidRPr="008976E8">
              <w:rPr>
                <w:sz w:val="22"/>
                <w:szCs w:val="22"/>
              </w:rPr>
              <w:t>Dr. Orhan CANBOLAT</w:t>
            </w:r>
          </w:p>
        </w:tc>
        <w:tc>
          <w:tcPr>
            <w:tcW w:w="1935" w:type="dxa"/>
          </w:tcPr>
          <w:p w14:paraId="6891C9C4" w14:textId="77777777" w:rsidR="0018673C" w:rsidRPr="00D96A11" w:rsidRDefault="008976E8" w:rsidP="00E06B42">
            <w:pPr>
              <w:spacing w:before="120" w:after="120"/>
              <w:rPr>
                <w:sz w:val="22"/>
                <w:szCs w:val="22"/>
              </w:rPr>
            </w:pPr>
            <w:r w:rsidRPr="008472A0">
              <w:t>0(312) 484 62 70</w:t>
            </w:r>
          </w:p>
        </w:tc>
        <w:tc>
          <w:tcPr>
            <w:tcW w:w="2063" w:type="dxa"/>
          </w:tcPr>
          <w:p w14:paraId="3BF660F6" w14:textId="77777777" w:rsidR="0018673C" w:rsidRPr="00D96A11" w:rsidRDefault="008976E8" w:rsidP="00E06B42">
            <w:pPr>
              <w:spacing w:before="120" w:after="120"/>
              <w:rPr>
                <w:sz w:val="22"/>
                <w:szCs w:val="22"/>
              </w:rPr>
            </w:pPr>
            <w:r w:rsidRPr="008472A0">
              <w:t>yasam@gazi.edu.tr</w:t>
            </w:r>
          </w:p>
        </w:tc>
      </w:tr>
      <w:tr w:rsidR="0018673C" w:rsidRPr="00D96A11" w14:paraId="06FE4C94" w14:textId="77777777" w:rsidTr="00E06B42">
        <w:tc>
          <w:tcPr>
            <w:tcW w:w="9062" w:type="dxa"/>
            <w:gridSpan w:val="4"/>
          </w:tcPr>
          <w:p w14:paraId="735B238F" w14:textId="77777777" w:rsidR="0018673C" w:rsidRPr="00D96A11" w:rsidRDefault="0018673C" w:rsidP="00E06B42">
            <w:pPr>
              <w:spacing w:before="120" w:after="120"/>
              <w:rPr>
                <w:sz w:val="22"/>
                <w:szCs w:val="22"/>
              </w:rPr>
            </w:pPr>
            <w:r w:rsidRPr="00D96A11">
              <w:rPr>
                <w:sz w:val="22"/>
                <w:szCs w:val="22"/>
              </w:rPr>
              <w:t xml:space="preserve">Birim Adresi: </w:t>
            </w:r>
            <w:r w:rsidR="008976E8" w:rsidRPr="008472A0">
              <w:t>Gazi Üniversitesi Gölbaşı Yerleşkesi Yaşam Bilimleri Uygulama ve Araştırma Merkezi Gölbaşı/ANKARA</w:t>
            </w:r>
          </w:p>
          <w:p w14:paraId="0A700862" w14:textId="77777777" w:rsidR="0018673C" w:rsidRPr="00D96A11" w:rsidRDefault="0018673C" w:rsidP="00E06B42">
            <w:pPr>
              <w:spacing w:before="120" w:after="120"/>
              <w:rPr>
                <w:sz w:val="22"/>
                <w:szCs w:val="22"/>
              </w:rPr>
            </w:pPr>
          </w:p>
        </w:tc>
      </w:tr>
    </w:tbl>
    <w:p w14:paraId="64CC8D59" w14:textId="77777777" w:rsidR="0018673C" w:rsidRPr="00D96A11" w:rsidRDefault="0018673C" w:rsidP="003C6026">
      <w:pPr>
        <w:spacing w:before="120" w:after="120"/>
        <w:rPr>
          <w:sz w:val="22"/>
          <w:szCs w:val="22"/>
        </w:rPr>
      </w:pPr>
    </w:p>
    <w:p w14:paraId="16578965" w14:textId="77777777" w:rsidR="00005409" w:rsidRPr="00D96A11" w:rsidRDefault="00005409" w:rsidP="003C6026">
      <w:pPr>
        <w:pStyle w:val="Balk2"/>
        <w:spacing w:before="120" w:after="120"/>
        <w:ind w:left="-4"/>
        <w:rPr>
          <w:rFonts w:ascii="Times New Roman" w:hAnsi="Times New Roman" w:cs="Times New Roman"/>
          <w:b/>
          <w:sz w:val="22"/>
          <w:szCs w:val="22"/>
        </w:rPr>
      </w:pPr>
      <w:bookmarkStart w:id="8" w:name="_Toc92747670"/>
      <w:bookmarkStart w:id="9" w:name="_Toc157079220"/>
      <w:r w:rsidRPr="00D96A11">
        <w:rPr>
          <w:rFonts w:ascii="Times New Roman" w:hAnsi="Times New Roman" w:cs="Times New Roman"/>
          <w:b/>
          <w:sz w:val="22"/>
          <w:szCs w:val="22"/>
        </w:rPr>
        <w:t>2. Tarihsel Gelişimi</w:t>
      </w:r>
      <w:bookmarkEnd w:id="8"/>
      <w:bookmarkEnd w:id="9"/>
      <w:r w:rsidRPr="00D96A11">
        <w:rPr>
          <w:rFonts w:ascii="Times New Roman" w:hAnsi="Times New Roman" w:cs="Times New Roman"/>
          <w:b/>
          <w:sz w:val="22"/>
          <w:szCs w:val="22"/>
        </w:rPr>
        <w:t xml:space="preserve">  </w:t>
      </w:r>
    </w:p>
    <w:p w14:paraId="373E970C" w14:textId="77777777" w:rsidR="005A4D06" w:rsidRPr="005A4D06" w:rsidRDefault="005A4D06" w:rsidP="005A4D06">
      <w:pPr>
        <w:pStyle w:val="GvdeMetni"/>
        <w:spacing w:before="120" w:after="120"/>
        <w:ind w:left="0" w:right="63"/>
        <w:jc w:val="both"/>
        <w:rPr>
          <w:rFonts w:cs="Times New Roman"/>
          <w:sz w:val="22"/>
          <w:szCs w:val="22"/>
        </w:rPr>
      </w:pPr>
      <w:r w:rsidRPr="005A4D06">
        <w:rPr>
          <w:rFonts w:cs="Times New Roman"/>
          <w:sz w:val="22"/>
          <w:szCs w:val="22"/>
        </w:rPr>
        <w:t xml:space="preserve">“Moleküler Biyoloji Araştırma ve Uygulama Merkezi” ve “Nanotıp ve İleri Teknolojiler Araştırma ve Uygulama Merkezleri” olmak üzere iki ayrı birimden oluşan merkez 09.12.2013 tarihinde yayımlanan Resmi Gazetede (sayı; 28702) Yaşam Bilimleri Uygulama ve Araştırma Merkezi olarak tek bir birime dönüştürülmüştür. Mevcut laboratuvar ve imkanların tek çatı altında toplanmasıyla araştırma ve çalışmalar artarak devam etmiştir. Merkezimiz bir araştırma ve uygulama merkezi olduğundan herhangi bir eğitim öğretim programı bulunmamaktadır. </w:t>
      </w:r>
    </w:p>
    <w:p w14:paraId="77357967" w14:textId="26398A4C" w:rsidR="005A4D06" w:rsidRPr="005A4D06" w:rsidRDefault="005A4D06" w:rsidP="005A4D06">
      <w:pPr>
        <w:pStyle w:val="GvdeMetni"/>
        <w:spacing w:before="120" w:after="120"/>
        <w:ind w:left="0" w:right="63"/>
        <w:jc w:val="both"/>
        <w:rPr>
          <w:rFonts w:cs="Times New Roman"/>
          <w:sz w:val="22"/>
          <w:szCs w:val="22"/>
        </w:rPr>
      </w:pPr>
      <w:r w:rsidRPr="005A4D06">
        <w:rPr>
          <w:rFonts w:cs="Times New Roman"/>
          <w:sz w:val="22"/>
          <w:szCs w:val="22"/>
        </w:rPr>
        <w:t xml:space="preserve">Yaşam Bilimleri Uygulama ve Araştırma Merkezi personeli; Müdür, iki adet Müdür Yardımcısı, </w:t>
      </w:r>
      <w:r w:rsidR="009273C5">
        <w:rPr>
          <w:rFonts w:cs="Times New Roman"/>
          <w:sz w:val="22"/>
          <w:szCs w:val="22"/>
        </w:rPr>
        <w:t>2</w:t>
      </w:r>
      <w:r w:rsidRPr="005A4D06">
        <w:rPr>
          <w:rFonts w:cs="Times New Roman"/>
          <w:sz w:val="22"/>
          <w:szCs w:val="22"/>
        </w:rPr>
        <w:t xml:space="preserve"> adet Öğretim Elemanı ve </w:t>
      </w:r>
      <w:r w:rsidR="002B5671">
        <w:rPr>
          <w:rFonts w:cs="Times New Roman"/>
          <w:sz w:val="22"/>
          <w:szCs w:val="22"/>
        </w:rPr>
        <w:t>2</w:t>
      </w:r>
      <w:r w:rsidRPr="005A4D06">
        <w:rPr>
          <w:rFonts w:cs="Times New Roman"/>
          <w:sz w:val="22"/>
          <w:szCs w:val="22"/>
        </w:rPr>
        <w:t xml:space="preserve"> adet idari personelden oluşmaktadır. Merkezimizde görev yapan öğretim görevlileri alanlarında doktoralarını tamamlamış konuları ile ilgili uzman kişilerdir.</w:t>
      </w:r>
    </w:p>
    <w:p w14:paraId="597F60A6" w14:textId="7836F7BF" w:rsidR="001D092B" w:rsidRPr="005A4D06" w:rsidRDefault="00345E5D" w:rsidP="005A4D06">
      <w:pPr>
        <w:pStyle w:val="GvdeMetni"/>
        <w:spacing w:before="120" w:after="120"/>
        <w:ind w:left="0" w:right="63"/>
        <w:jc w:val="both"/>
        <w:rPr>
          <w:rFonts w:cs="Times New Roman"/>
          <w:sz w:val="22"/>
          <w:szCs w:val="22"/>
        </w:rPr>
      </w:pPr>
      <w:r w:rsidRPr="00345E5D">
        <w:rPr>
          <w:rFonts w:cs="Times New Roman"/>
          <w:sz w:val="22"/>
          <w:szCs w:val="22"/>
        </w:rPr>
        <w:t xml:space="preserve">Merkez bünyesinde, Kimya ve Biyokimya Analiz Laboratuvarı, Moleküler Biyoloji Analiz </w:t>
      </w:r>
      <w:r w:rsidRPr="00345E5D">
        <w:rPr>
          <w:rFonts w:cs="Times New Roman"/>
          <w:sz w:val="22"/>
          <w:szCs w:val="22"/>
        </w:rPr>
        <w:lastRenderedPageBreak/>
        <w:t>Laboratuvarı, Mikrobiyoloji Araştırma ve Analiz Laboratuvarı, Hücre Kültürü Merkez Laboratuvarı, Görüntüleme Teknikleri Laboratuvarı, Deney Hayvanları Üretim ve Araştırma Laboratuvarı ve Laporoskobik/Robotik Cerrahi Laboratuvarı olmak üzere farklı araştırma ve analiz laboratuvarları bulunmaktadır.</w:t>
      </w:r>
      <w:r>
        <w:rPr>
          <w:rFonts w:cs="Times New Roman"/>
          <w:sz w:val="22"/>
          <w:szCs w:val="22"/>
        </w:rPr>
        <w:t xml:space="preserve"> </w:t>
      </w:r>
      <w:r w:rsidR="005A4D06" w:rsidRPr="005A4D06">
        <w:rPr>
          <w:rFonts w:cs="Times New Roman"/>
          <w:sz w:val="22"/>
          <w:szCs w:val="22"/>
        </w:rPr>
        <w:t>Bu laboratuvarlar yapılan/yapılacak çalışmalar için gerekli alet, makine teçhizata sahiptir. İlgili laboratuvarlarda alanlarında deneyimli akademik personel görev almaktadır.</w:t>
      </w:r>
    </w:p>
    <w:p w14:paraId="06ABA071" w14:textId="77777777" w:rsidR="00005409" w:rsidRPr="005A4D06" w:rsidRDefault="00005409" w:rsidP="003C6026">
      <w:pPr>
        <w:pStyle w:val="Balk2"/>
        <w:spacing w:before="120" w:after="120"/>
        <w:ind w:left="-4"/>
        <w:rPr>
          <w:rFonts w:ascii="Times New Roman" w:hAnsi="Times New Roman" w:cs="Times New Roman"/>
          <w:b/>
          <w:sz w:val="22"/>
          <w:szCs w:val="22"/>
        </w:rPr>
      </w:pPr>
      <w:bookmarkStart w:id="10" w:name="_Toc92747671"/>
      <w:bookmarkStart w:id="11" w:name="_Toc157079221"/>
      <w:r w:rsidRPr="005A4D06">
        <w:rPr>
          <w:rFonts w:ascii="Times New Roman" w:hAnsi="Times New Roman" w:cs="Times New Roman"/>
          <w:b/>
          <w:sz w:val="22"/>
          <w:szCs w:val="22"/>
        </w:rPr>
        <w:t>3. Misyonu, Vizyonu, Değerleri ve Hedefleri</w:t>
      </w:r>
      <w:bookmarkEnd w:id="10"/>
      <w:bookmarkEnd w:id="11"/>
      <w:r w:rsidRPr="005A4D06">
        <w:rPr>
          <w:rFonts w:ascii="Times New Roman" w:hAnsi="Times New Roman" w:cs="Times New Roman"/>
          <w:b/>
          <w:sz w:val="22"/>
          <w:szCs w:val="22"/>
        </w:rPr>
        <w:t xml:space="preserve">  </w:t>
      </w:r>
    </w:p>
    <w:p w14:paraId="561863ED" w14:textId="4D126860" w:rsidR="00C86C33" w:rsidRDefault="005A4D06" w:rsidP="005A4D06">
      <w:pPr>
        <w:jc w:val="both"/>
        <w:rPr>
          <w:b/>
          <w:bCs/>
          <w:sz w:val="22"/>
          <w:szCs w:val="22"/>
        </w:rPr>
      </w:pPr>
      <w:r w:rsidRPr="00C86C33">
        <w:rPr>
          <w:b/>
          <w:bCs/>
          <w:sz w:val="22"/>
          <w:szCs w:val="22"/>
        </w:rPr>
        <w:t>Misyon</w:t>
      </w:r>
    </w:p>
    <w:p w14:paraId="563AF966" w14:textId="77777777" w:rsidR="00C86C33" w:rsidRDefault="00C86C33" w:rsidP="005A4D06">
      <w:pPr>
        <w:jc w:val="both"/>
        <w:rPr>
          <w:b/>
          <w:bCs/>
          <w:sz w:val="22"/>
          <w:szCs w:val="22"/>
        </w:rPr>
      </w:pPr>
    </w:p>
    <w:p w14:paraId="0136C441" w14:textId="6F5CCC59" w:rsidR="005A4D06" w:rsidRPr="005A4D06" w:rsidRDefault="005A4D06" w:rsidP="005A4D06">
      <w:pPr>
        <w:jc w:val="both"/>
        <w:rPr>
          <w:sz w:val="22"/>
          <w:szCs w:val="22"/>
        </w:rPr>
      </w:pPr>
      <w:r w:rsidRPr="005A4D06">
        <w:rPr>
          <w:sz w:val="22"/>
          <w:szCs w:val="22"/>
        </w:rPr>
        <w:t>Yaşam bilimleri alanında yapılan araştırmaların ve uygulamaların koordineli olarak yürütüldüğü çok disiplinli bir merkez olarak, başta Gazi Üniversitesi olmak üzere diğer üniversitelerin, özel ve kamu kuruluşlarının ihtiyaç duydukları teknolojik gelişimlere katkıda bulunacak araştırmalara bilimsel destek vermek ve üniversite-sanayi arasında köprü görevi görerek katma değeri yüksek ürünler ve projeler geliştirmektir.</w:t>
      </w:r>
    </w:p>
    <w:p w14:paraId="2D668F9C" w14:textId="77777777" w:rsidR="00C86C33" w:rsidRDefault="00C86C33" w:rsidP="005A4D06">
      <w:pPr>
        <w:jc w:val="both"/>
        <w:rPr>
          <w:b/>
          <w:bCs/>
          <w:sz w:val="22"/>
          <w:szCs w:val="22"/>
        </w:rPr>
      </w:pPr>
    </w:p>
    <w:p w14:paraId="17E526E9" w14:textId="2E37CAA9" w:rsidR="00C86C33" w:rsidRDefault="005A4D06" w:rsidP="005A4D06">
      <w:pPr>
        <w:jc w:val="both"/>
        <w:rPr>
          <w:b/>
          <w:bCs/>
          <w:sz w:val="22"/>
          <w:szCs w:val="22"/>
        </w:rPr>
      </w:pPr>
      <w:r w:rsidRPr="00C86C33">
        <w:rPr>
          <w:b/>
          <w:bCs/>
          <w:sz w:val="22"/>
          <w:szCs w:val="22"/>
        </w:rPr>
        <w:t>Vizyon</w:t>
      </w:r>
    </w:p>
    <w:p w14:paraId="28A6E612" w14:textId="77777777" w:rsidR="00C86C33" w:rsidRDefault="00C86C33" w:rsidP="005A4D06">
      <w:pPr>
        <w:jc w:val="both"/>
        <w:rPr>
          <w:b/>
          <w:bCs/>
          <w:sz w:val="22"/>
          <w:szCs w:val="22"/>
        </w:rPr>
      </w:pPr>
    </w:p>
    <w:p w14:paraId="2D13A3BE" w14:textId="00863F8E" w:rsidR="005A4D06" w:rsidRDefault="005A4D06" w:rsidP="005A4D06">
      <w:pPr>
        <w:jc w:val="both"/>
        <w:rPr>
          <w:sz w:val="22"/>
          <w:szCs w:val="22"/>
        </w:rPr>
      </w:pPr>
      <w:r w:rsidRPr="005A4D06">
        <w:rPr>
          <w:sz w:val="22"/>
          <w:szCs w:val="22"/>
        </w:rPr>
        <w:t>Türkiye’de bu alanda bir ilk teşkil eden merkezimiz; ülkemizde yaşam bilimleri alanındaki yapacağı çalışmalarla, geliştireceği ürünlerle, yapılacak projeler ile ulusal ve uluslararası düzeyde üniversitemizin adını duyurarak kurslar ve seminerler düzenleyerek öncü bir araştırma kurumu olmakta ve kurulacak olan diğer merkezlere örnek teşkil etmektedir.</w:t>
      </w:r>
    </w:p>
    <w:p w14:paraId="3940D6DF" w14:textId="77777777" w:rsidR="00C86C33" w:rsidRPr="005A4D06" w:rsidRDefault="00C86C33" w:rsidP="005A4D06">
      <w:pPr>
        <w:jc w:val="both"/>
        <w:rPr>
          <w:sz w:val="22"/>
          <w:szCs w:val="22"/>
        </w:rPr>
      </w:pPr>
    </w:p>
    <w:p w14:paraId="657D775B" w14:textId="077FE9E8" w:rsidR="005A4D06" w:rsidRDefault="005A4D06" w:rsidP="005A4D06">
      <w:pPr>
        <w:jc w:val="both"/>
        <w:rPr>
          <w:b/>
          <w:bCs/>
          <w:sz w:val="22"/>
          <w:szCs w:val="22"/>
        </w:rPr>
      </w:pPr>
      <w:r w:rsidRPr="00C86C33">
        <w:rPr>
          <w:b/>
          <w:bCs/>
          <w:sz w:val="22"/>
          <w:szCs w:val="22"/>
        </w:rPr>
        <w:t>Değerler</w:t>
      </w:r>
    </w:p>
    <w:p w14:paraId="513D0D65" w14:textId="77777777" w:rsidR="00C86C33" w:rsidRPr="00C86C33" w:rsidRDefault="00C86C33" w:rsidP="005A4D06">
      <w:pPr>
        <w:jc w:val="both"/>
        <w:rPr>
          <w:b/>
          <w:bCs/>
          <w:sz w:val="22"/>
          <w:szCs w:val="22"/>
        </w:rPr>
      </w:pPr>
    </w:p>
    <w:p w14:paraId="1958C068" w14:textId="77777777" w:rsidR="005A4D06" w:rsidRPr="005A4D06" w:rsidRDefault="005A4D06" w:rsidP="005A4D06">
      <w:pPr>
        <w:jc w:val="both"/>
        <w:rPr>
          <w:sz w:val="22"/>
          <w:szCs w:val="22"/>
        </w:rPr>
      </w:pPr>
      <w:r w:rsidRPr="005A4D06">
        <w:rPr>
          <w:sz w:val="22"/>
          <w:szCs w:val="22"/>
        </w:rPr>
        <w:t xml:space="preserve">    - Bireylere, Topluma, Milli ve Manevi Değerlere Saygı</w:t>
      </w:r>
    </w:p>
    <w:p w14:paraId="7CDA0595" w14:textId="77777777" w:rsidR="005A4D06" w:rsidRPr="005A4D06" w:rsidRDefault="005A4D06" w:rsidP="005A4D06">
      <w:pPr>
        <w:jc w:val="both"/>
        <w:rPr>
          <w:sz w:val="22"/>
          <w:szCs w:val="22"/>
        </w:rPr>
      </w:pPr>
      <w:r w:rsidRPr="005A4D06">
        <w:rPr>
          <w:sz w:val="22"/>
          <w:szCs w:val="22"/>
        </w:rPr>
        <w:t xml:space="preserve">    - Adalet ve Liyakat</w:t>
      </w:r>
    </w:p>
    <w:p w14:paraId="531520FC" w14:textId="77777777" w:rsidR="005A4D06" w:rsidRPr="005A4D06" w:rsidRDefault="005A4D06" w:rsidP="005A4D06">
      <w:pPr>
        <w:jc w:val="both"/>
        <w:rPr>
          <w:sz w:val="22"/>
          <w:szCs w:val="22"/>
        </w:rPr>
      </w:pPr>
      <w:r w:rsidRPr="005A4D06">
        <w:rPr>
          <w:sz w:val="22"/>
          <w:szCs w:val="22"/>
        </w:rPr>
        <w:t xml:space="preserve">    - Akademik Özgürlük</w:t>
      </w:r>
    </w:p>
    <w:p w14:paraId="6C9F4720" w14:textId="77777777" w:rsidR="005A4D06" w:rsidRPr="005A4D06" w:rsidRDefault="005A4D06" w:rsidP="005A4D06">
      <w:pPr>
        <w:jc w:val="both"/>
        <w:rPr>
          <w:sz w:val="22"/>
          <w:szCs w:val="22"/>
        </w:rPr>
      </w:pPr>
      <w:r w:rsidRPr="005A4D06">
        <w:rPr>
          <w:sz w:val="22"/>
          <w:szCs w:val="22"/>
        </w:rPr>
        <w:t xml:space="preserve">    - Yenilikleri Takip Etme ve Uygulama İmkanı Sunma</w:t>
      </w:r>
    </w:p>
    <w:p w14:paraId="35787FD3" w14:textId="77777777" w:rsidR="005A4D06" w:rsidRPr="005A4D06" w:rsidRDefault="005A4D06" w:rsidP="005A4D06">
      <w:pPr>
        <w:jc w:val="both"/>
        <w:rPr>
          <w:sz w:val="22"/>
          <w:szCs w:val="22"/>
        </w:rPr>
      </w:pPr>
      <w:r w:rsidRPr="005A4D06">
        <w:rPr>
          <w:sz w:val="22"/>
          <w:szCs w:val="22"/>
        </w:rPr>
        <w:t xml:space="preserve">    - Evrensellik</w:t>
      </w:r>
    </w:p>
    <w:p w14:paraId="6ACC9C63" w14:textId="643E606F" w:rsidR="005A4D06" w:rsidRDefault="005A4D06" w:rsidP="005A4D06">
      <w:pPr>
        <w:jc w:val="both"/>
        <w:rPr>
          <w:sz w:val="22"/>
          <w:szCs w:val="22"/>
        </w:rPr>
      </w:pPr>
      <w:r w:rsidRPr="005A4D06">
        <w:rPr>
          <w:sz w:val="22"/>
          <w:szCs w:val="22"/>
        </w:rPr>
        <w:t xml:space="preserve">    - Çevreye Duyarlılık</w:t>
      </w:r>
    </w:p>
    <w:p w14:paraId="480678C9" w14:textId="77777777" w:rsidR="00C86C33" w:rsidRPr="005A4D06" w:rsidRDefault="00C86C33" w:rsidP="005A4D06">
      <w:pPr>
        <w:jc w:val="both"/>
        <w:rPr>
          <w:sz w:val="22"/>
          <w:szCs w:val="22"/>
        </w:rPr>
      </w:pPr>
    </w:p>
    <w:p w14:paraId="469880E5" w14:textId="52A021D2" w:rsidR="005A4D06" w:rsidRPr="00C86C33" w:rsidRDefault="005A4D06" w:rsidP="005A4D06">
      <w:pPr>
        <w:spacing w:after="120"/>
        <w:jc w:val="both"/>
        <w:rPr>
          <w:rFonts w:eastAsia="Calibri"/>
          <w:b/>
          <w:bCs/>
          <w:sz w:val="22"/>
          <w:szCs w:val="22"/>
          <w:lang w:eastAsia="tr-TR"/>
        </w:rPr>
      </w:pPr>
      <w:r w:rsidRPr="00C86C33">
        <w:rPr>
          <w:rFonts w:eastAsia="Calibri"/>
          <w:b/>
          <w:bCs/>
          <w:sz w:val="22"/>
          <w:szCs w:val="22"/>
          <w:lang w:eastAsia="tr-TR"/>
        </w:rPr>
        <w:t>Hedefler</w:t>
      </w:r>
    </w:p>
    <w:p w14:paraId="63959FA4" w14:textId="77777777" w:rsidR="005A4D06" w:rsidRPr="005A4D06" w:rsidRDefault="005A4D06" w:rsidP="005A4D06">
      <w:pPr>
        <w:spacing w:after="120"/>
        <w:jc w:val="both"/>
        <w:rPr>
          <w:sz w:val="22"/>
          <w:szCs w:val="22"/>
        </w:rPr>
      </w:pPr>
      <w:r w:rsidRPr="005A4D06">
        <w:rPr>
          <w:sz w:val="22"/>
          <w:szCs w:val="22"/>
        </w:rPr>
        <w:t xml:space="preserve">     -Yaşam bilimleri alanındaki analizleri yüksek kalite düzeyine ulaştırmak için gerekli çalışmaları yapmak ve bu kalite düzeyinin devamlılığını sağlamak; teknolojik destek, eğitim ve danışmanlık hizmetleri vermek.</w:t>
      </w:r>
    </w:p>
    <w:p w14:paraId="7E1A373B" w14:textId="77777777" w:rsidR="005A4D06" w:rsidRPr="005A4D06" w:rsidRDefault="005A4D06" w:rsidP="005A4D06">
      <w:pPr>
        <w:spacing w:after="120"/>
        <w:jc w:val="both"/>
        <w:rPr>
          <w:sz w:val="22"/>
          <w:szCs w:val="22"/>
        </w:rPr>
      </w:pPr>
      <w:r w:rsidRPr="005A4D06">
        <w:rPr>
          <w:sz w:val="22"/>
          <w:szCs w:val="22"/>
        </w:rPr>
        <w:t xml:space="preserve">      - Başta Gazi Üniversitesi olmak üzere diğer üniversitelerin ve araştırmacıların ihtiyaç duydukları bilimsel ve teknolojik alt yapıyı sağlayarak hizmet alımı veya ortak çalışma şeklinde destek sunmak.</w:t>
      </w:r>
    </w:p>
    <w:p w14:paraId="4EC5DEC6" w14:textId="77777777" w:rsidR="005A4D06" w:rsidRPr="005A4D06" w:rsidRDefault="005A4D06" w:rsidP="005A4D06">
      <w:pPr>
        <w:spacing w:after="120"/>
        <w:jc w:val="both"/>
        <w:rPr>
          <w:sz w:val="22"/>
          <w:szCs w:val="22"/>
        </w:rPr>
      </w:pPr>
      <w:r w:rsidRPr="005A4D06">
        <w:rPr>
          <w:sz w:val="22"/>
          <w:szCs w:val="22"/>
        </w:rPr>
        <w:t xml:space="preserve">      - Özel ve kamu kuruluşları ile yapılacak ortak çalışmalarda yenilikçi ve sürdürülebilir gelişmeleri takip ederek üniversite – sanayi arasında köprü görevi görmek. </w:t>
      </w:r>
    </w:p>
    <w:p w14:paraId="18003403" w14:textId="77777777" w:rsidR="005A4D06" w:rsidRPr="005A4D06" w:rsidRDefault="005A4D06" w:rsidP="005A4D06">
      <w:pPr>
        <w:spacing w:after="120"/>
        <w:jc w:val="both"/>
        <w:rPr>
          <w:sz w:val="22"/>
          <w:szCs w:val="22"/>
        </w:rPr>
      </w:pPr>
      <w:r w:rsidRPr="005A4D06">
        <w:rPr>
          <w:sz w:val="22"/>
          <w:szCs w:val="22"/>
        </w:rPr>
        <w:t xml:space="preserve">      - Yeni gelişen teknolojilerde eğitim için seminerler ve/veya kurslar düzenlemek ve katılım belgeleri vermek, broşür ve kitapçıklar yayınlamak,</w:t>
      </w:r>
    </w:p>
    <w:p w14:paraId="5AD82803" w14:textId="77777777" w:rsidR="005A4D06" w:rsidRPr="005A4D06" w:rsidRDefault="005A4D06" w:rsidP="005A4D06">
      <w:pPr>
        <w:spacing w:after="120"/>
        <w:jc w:val="both"/>
        <w:rPr>
          <w:sz w:val="22"/>
          <w:szCs w:val="22"/>
        </w:rPr>
      </w:pPr>
      <w:r w:rsidRPr="005A4D06">
        <w:rPr>
          <w:sz w:val="22"/>
          <w:szCs w:val="22"/>
        </w:rPr>
        <w:t xml:space="preserve">      - Merkez bünyesinde yapılan araştırmalar ve tamamlanan projeler ile ulusal ve uluslararası düzeyde üniversitemizin adını duyurmak ve üniversitemizin var olan kalitesini daha da yükseltmek.</w:t>
      </w:r>
    </w:p>
    <w:p w14:paraId="3183DB86" w14:textId="77777777" w:rsidR="005A4D06" w:rsidRPr="005A4D06" w:rsidRDefault="005A4D06" w:rsidP="005A4D06">
      <w:pPr>
        <w:spacing w:after="120"/>
        <w:jc w:val="both"/>
        <w:rPr>
          <w:sz w:val="22"/>
          <w:szCs w:val="22"/>
        </w:rPr>
      </w:pPr>
      <w:r w:rsidRPr="005A4D06">
        <w:rPr>
          <w:sz w:val="22"/>
          <w:szCs w:val="22"/>
        </w:rPr>
        <w:t xml:space="preserve">      - Projelerin ve araştırma çalışmalarının sonuçlarını yayınlamak, ürün, yan ürün ve benzeri geliştirilen mamullerin patentleri için başvuruda bulunmak, elde edilen ürün ve mamullerin uygulamaya aktarılmasını sağlamak ve ilgili sektörlere duyurmak,</w:t>
      </w:r>
    </w:p>
    <w:p w14:paraId="2A8974C1" w14:textId="77777777" w:rsidR="005A4D06" w:rsidRPr="005A4D06" w:rsidRDefault="005A4D06" w:rsidP="005A4D06">
      <w:pPr>
        <w:jc w:val="both"/>
        <w:rPr>
          <w:b/>
          <w:sz w:val="22"/>
          <w:szCs w:val="22"/>
        </w:rPr>
      </w:pPr>
      <w:r w:rsidRPr="005A4D06">
        <w:rPr>
          <w:sz w:val="22"/>
          <w:szCs w:val="22"/>
        </w:rPr>
        <w:t xml:space="preserve">      - Merkezin çalışma alanlarına giren konularda düzenlenen uluslararası ve ulusal etkinliklere katılmak.</w:t>
      </w:r>
    </w:p>
    <w:p w14:paraId="7650D81E" w14:textId="77777777" w:rsidR="00005409" w:rsidRPr="005A4D06" w:rsidRDefault="00005409" w:rsidP="005A4D06">
      <w:pPr>
        <w:spacing w:before="120" w:after="120"/>
        <w:ind w:left="720"/>
        <w:jc w:val="both"/>
        <w:rPr>
          <w:sz w:val="22"/>
          <w:szCs w:val="22"/>
        </w:rPr>
      </w:pPr>
    </w:p>
    <w:p w14:paraId="43AAEF79" w14:textId="17D8E9E7" w:rsidR="00D52AB2" w:rsidRPr="00D96A11" w:rsidRDefault="00D52AB2" w:rsidP="003C6026">
      <w:pPr>
        <w:spacing w:before="120" w:after="120"/>
        <w:rPr>
          <w:rFonts w:eastAsiaTheme="majorEastAsia"/>
          <w:b/>
          <w:color w:val="2E74B5" w:themeColor="accent1" w:themeShade="BF"/>
          <w:sz w:val="22"/>
          <w:szCs w:val="22"/>
        </w:rPr>
      </w:pPr>
      <w:r w:rsidRPr="00D96A11">
        <w:rPr>
          <w:b/>
          <w:sz w:val="22"/>
          <w:szCs w:val="22"/>
        </w:rPr>
        <w:br w:type="page"/>
      </w:r>
    </w:p>
    <w:p w14:paraId="0FB1DD1C" w14:textId="644B618E" w:rsidR="0063422B" w:rsidRDefault="0063422B" w:rsidP="003C6026">
      <w:pPr>
        <w:pStyle w:val="Balk1"/>
        <w:spacing w:before="120" w:after="120"/>
        <w:rPr>
          <w:rFonts w:ascii="Times New Roman" w:hAnsi="Times New Roman" w:cs="Times New Roman"/>
          <w:b/>
          <w:sz w:val="22"/>
          <w:szCs w:val="22"/>
        </w:rPr>
      </w:pPr>
      <w:bookmarkStart w:id="12" w:name="_Toc157079222"/>
      <w:r w:rsidRPr="00D96A11">
        <w:rPr>
          <w:rFonts w:ascii="Times New Roman" w:hAnsi="Times New Roman" w:cs="Times New Roman"/>
          <w:b/>
          <w:sz w:val="22"/>
          <w:szCs w:val="22"/>
        </w:rPr>
        <w:lastRenderedPageBreak/>
        <w:t>LİDERLİK, YÖNETİ</w:t>
      </w:r>
      <w:r w:rsidR="009273C5">
        <w:rPr>
          <w:rFonts w:ascii="Times New Roman" w:hAnsi="Times New Roman" w:cs="Times New Roman"/>
          <w:b/>
          <w:sz w:val="22"/>
          <w:szCs w:val="22"/>
        </w:rPr>
        <w:t>Şİ</w:t>
      </w:r>
      <w:r w:rsidRPr="00D96A11">
        <w:rPr>
          <w:rFonts w:ascii="Times New Roman" w:hAnsi="Times New Roman" w:cs="Times New Roman"/>
          <w:b/>
          <w:sz w:val="22"/>
          <w:szCs w:val="22"/>
        </w:rPr>
        <w:t>M ve KALİTE</w:t>
      </w:r>
      <w:bookmarkEnd w:id="12"/>
    </w:p>
    <w:p w14:paraId="3AEA68D7" w14:textId="77777777" w:rsidR="00AE5EFE" w:rsidRPr="00AE5EFE" w:rsidRDefault="00AE5EFE" w:rsidP="00AE5EFE"/>
    <w:p w14:paraId="357C4115" w14:textId="77777777" w:rsidR="0063422B" w:rsidRPr="00D96A11" w:rsidRDefault="0063422B" w:rsidP="003C6026">
      <w:pPr>
        <w:pStyle w:val="Balk2"/>
        <w:spacing w:before="120" w:after="120"/>
        <w:rPr>
          <w:rFonts w:ascii="Times New Roman" w:hAnsi="Times New Roman" w:cs="Times New Roman"/>
          <w:b/>
          <w:sz w:val="22"/>
          <w:szCs w:val="22"/>
        </w:rPr>
      </w:pPr>
      <w:bookmarkStart w:id="13" w:name="_Toc157079223"/>
      <w:r w:rsidRPr="00D96A11">
        <w:rPr>
          <w:rFonts w:ascii="Times New Roman" w:hAnsi="Times New Roman" w:cs="Times New Roman"/>
          <w:b/>
          <w:sz w:val="22"/>
          <w:szCs w:val="22"/>
        </w:rPr>
        <w:t>A.1. Liderlik ve Kalite</w:t>
      </w:r>
      <w:bookmarkEnd w:id="13"/>
    </w:p>
    <w:p w14:paraId="7AD98829" w14:textId="47092DC0" w:rsidR="00F1056D" w:rsidRPr="00C86C33" w:rsidRDefault="00C86C33" w:rsidP="00F1056D">
      <w:pPr>
        <w:spacing w:after="1" w:line="275" w:lineRule="auto"/>
        <w:ind w:left="1"/>
        <w:jc w:val="both"/>
        <w:rPr>
          <w:sz w:val="22"/>
          <w:szCs w:val="22"/>
        </w:rPr>
      </w:pPr>
      <w:r w:rsidRPr="006A1538">
        <w:rPr>
          <w:b/>
          <w:sz w:val="22"/>
          <w:szCs w:val="22"/>
          <w:u w:val="single"/>
        </w:rPr>
        <w:t>Gereklilikler</w:t>
      </w:r>
      <w:r w:rsidRPr="00CC6E0F">
        <w:rPr>
          <w:b/>
        </w:rPr>
        <w:t xml:space="preserve"> </w:t>
      </w:r>
      <w:r w:rsidR="00F1056D" w:rsidRPr="00D96A11">
        <w:rPr>
          <w:sz w:val="22"/>
          <w:szCs w:val="22"/>
        </w:rPr>
        <w:t xml:space="preserve">Birimin </w:t>
      </w:r>
      <w:r w:rsidR="00F1056D" w:rsidRPr="00C86C33">
        <w:rPr>
          <w:sz w:val="22"/>
          <w:szCs w:val="22"/>
        </w:rPr>
        <w:t xml:space="preserve">yönetim modeli ve organizasyonel yapılanması birim ve alanların genelini kapsayacak şekilde faaliyet göstermektedir. Liderlerin kalite güvencesi sisteminin yönetimi ve kültürünün içselleştirilmesi konusunda sahipliği ve motivasyonu bulunmaktadır.  </w:t>
      </w:r>
    </w:p>
    <w:p w14:paraId="06497C51" w14:textId="15DE4CD6" w:rsidR="006C4E71" w:rsidRPr="00C86C33" w:rsidRDefault="0063422B" w:rsidP="00BF23CA">
      <w:pPr>
        <w:pStyle w:val="Balk3"/>
        <w:spacing w:before="120" w:after="120"/>
        <w:jc w:val="both"/>
        <w:rPr>
          <w:rFonts w:ascii="Times New Roman" w:hAnsi="Times New Roman" w:cs="Times New Roman"/>
          <w:b/>
          <w:color w:val="2E74B5" w:themeColor="accent1" w:themeShade="BF"/>
          <w:sz w:val="22"/>
          <w:szCs w:val="22"/>
        </w:rPr>
      </w:pPr>
      <w:bookmarkStart w:id="14" w:name="_Toc157079224"/>
      <w:r w:rsidRPr="00C86C33">
        <w:rPr>
          <w:rFonts w:ascii="Times New Roman" w:hAnsi="Times New Roman" w:cs="Times New Roman"/>
          <w:b/>
          <w:color w:val="2E74B5" w:themeColor="accent1" w:themeShade="BF"/>
          <w:sz w:val="22"/>
          <w:szCs w:val="22"/>
        </w:rPr>
        <w:t>A.1.1. Yöneti</w:t>
      </w:r>
      <w:r w:rsidR="009273C5" w:rsidRPr="00C86C33">
        <w:rPr>
          <w:rFonts w:ascii="Times New Roman" w:hAnsi="Times New Roman" w:cs="Times New Roman"/>
          <w:b/>
          <w:color w:val="2E74B5" w:themeColor="accent1" w:themeShade="BF"/>
          <w:sz w:val="22"/>
          <w:szCs w:val="22"/>
        </w:rPr>
        <w:t>şi</w:t>
      </w:r>
      <w:r w:rsidRPr="00C86C33">
        <w:rPr>
          <w:rFonts w:ascii="Times New Roman" w:hAnsi="Times New Roman" w:cs="Times New Roman"/>
          <w:b/>
          <w:color w:val="2E74B5" w:themeColor="accent1" w:themeShade="BF"/>
          <w:sz w:val="22"/>
          <w:szCs w:val="22"/>
        </w:rPr>
        <w:t xml:space="preserve">m </w:t>
      </w:r>
      <w:r w:rsidR="002519B7" w:rsidRPr="00C86C33">
        <w:rPr>
          <w:rFonts w:ascii="Times New Roman" w:hAnsi="Times New Roman" w:cs="Times New Roman"/>
          <w:b/>
          <w:color w:val="2E74B5" w:themeColor="accent1" w:themeShade="BF"/>
          <w:sz w:val="22"/>
          <w:szCs w:val="22"/>
        </w:rPr>
        <w:t xml:space="preserve">Modeli </w:t>
      </w:r>
      <w:r w:rsidRPr="00C86C33">
        <w:rPr>
          <w:rFonts w:ascii="Times New Roman" w:hAnsi="Times New Roman" w:cs="Times New Roman"/>
          <w:b/>
          <w:color w:val="2E74B5" w:themeColor="accent1" w:themeShade="BF"/>
          <w:sz w:val="22"/>
          <w:szCs w:val="22"/>
        </w:rPr>
        <w:t xml:space="preserve">ve </w:t>
      </w:r>
      <w:r w:rsidR="002519B7" w:rsidRPr="00C86C33">
        <w:rPr>
          <w:rFonts w:ascii="Times New Roman" w:hAnsi="Times New Roman" w:cs="Times New Roman"/>
          <w:b/>
          <w:color w:val="2E74B5" w:themeColor="accent1" w:themeShade="BF"/>
          <w:sz w:val="22"/>
          <w:szCs w:val="22"/>
        </w:rPr>
        <w:t>İdari Yapı</w:t>
      </w:r>
      <w:bookmarkEnd w:id="14"/>
    </w:p>
    <w:p w14:paraId="38DBEB5A" w14:textId="77777777" w:rsidR="00C86C33" w:rsidRPr="00C86C33" w:rsidRDefault="00C86C33" w:rsidP="00C86C33">
      <w:pPr>
        <w:spacing w:before="120" w:after="120"/>
        <w:ind w:right="46"/>
        <w:jc w:val="both"/>
        <w:rPr>
          <w:sz w:val="22"/>
          <w:szCs w:val="22"/>
        </w:rPr>
      </w:pPr>
      <w:r w:rsidRPr="00CE35F6">
        <w:rPr>
          <w:b/>
          <w:sz w:val="22"/>
          <w:szCs w:val="22"/>
          <w:u w:val="single"/>
        </w:rPr>
        <w:t>Gereklilikler</w:t>
      </w:r>
      <w:r w:rsidRPr="00CE35F6">
        <w:rPr>
          <w:sz w:val="22"/>
          <w:szCs w:val="22"/>
        </w:rPr>
        <w:t xml:space="preserve"> Birimdeki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r w:rsidRPr="00C86C33">
        <w:rPr>
          <w:sz w:val="22"/>
          <w:szCs w:val="22"/>
        </w:rPr>
        <w:t xml:space="preserve">  </w:t>
      </w:r>
    </w:p>
    <w:p w14:paraId="1916ED16" w14:textId="77777777" w:rsidR="00C86C33" w:rsidRPr="00C86C33" w:rsidRDefault="00C86C33" w:rsidP="00C86C33">
      <w:pPr>
        <w:spacing w:before="120" w:after="120"/>
        <w:ind w:right="46"/>
        <w:jc w:val="both"/>
        <w:rPr>
          <w:b/>
          <w:bCs/>
          <w:sz w:val="22"/>
          <w:szCs w:val="22"/>
          <w:u w:val="single"/>
        </w:rPr>
      </w:pPr>
      <w:r w:rsidRPr="00C86C33">
        <w:rPr>
          <w:b/>
          <w:bCs/>
          <w:sz w:val="22"/>
          <w:szCs w:val="22"/>
          <w:u w:val="single"/>
        </w:rPr>
        <w:t>Faaliyetler</w:t>
      </w:r>
    </w:p>
    <w:p w14:paraId="29C2E13C" w14:textId="77777777" w:rsidR="00C86C33" w:rsidRPr="00C86C33" w:rsidRDefault="006C4E71" w:rsidP="00C86C33">
      <w:pPr>
        <w:pStyle w:val="ListeParagraf"/>
        <w:numPr>
          <w:ilvl w:val="0"/>
          <w:numId w:val="5"/>
        </w:numPr>
        <w:ind w:left="284" w:hanging="284"/>
        <w:jc w:val="both"/>
        <w:rPr>
          <w:rFonts w:ascii="Times New Roman" w:hAnsi="Times New Roman" w:cs="Times New Roman"/>
        </w:rPr>
      </w:pPr>
      <w:r w:rsidRPr="00C86C33">
        <w:rPr>
          <w:rFonts w:ascii="Times New Roman" w:hAnsi="Times New Roman" w:cs="Times New Roman"/>
        </w:rPr>
        <w:t>Birimin araştırma süreçlerinin yönetimi dâhil olmak üzere yönetim ve idari yapısı mevzuat tarihi</w:t>
      </w:r>
    </w:p>
    <w:p w14:paraId="6BF2606F" w14:textId="1F7F7F49" w:rsidR="00432953" w:rsidRPr="00A17F8C" w:rsidRDefault="006C4E71" w:rsidP="00A17F8C">
      <w:pPr>
        <w:pStyle w:val="ListeParagraf"/>
        <w:ind w:left="0"/>
        <w:jc w:val="both"/>
        <w:rPr>
          <w:rFonts w:ascii="Times New Roman" w:hAnsi="Times New Roman" w:cs="Times New Roman"/>
        </w:rPr>
      </w:pPr>
      <w:r w:rsidRPr="00C86C33">
        <w:rPr>
          <w:rFonts w:ascii="Times New Roman" w:hAnsi="Times New Roman" w:cs="Times New Roman"/>
        </w:rPr>
        <w:t>09.07.2013 olan Gazi Üniversitesi Yaşam Bilimleri Uygulama ve Araştırma Merkezi Yöne</w:t>
      </w:r>
      <w:r w:rsidR="00BB64B8" w:rsidRPr="00C86C33">
        <w:rPr>
          <w:rFonts w:ascii="Times New Roman" w:hAnsi="Times New Roman" w:cs="Times New Roman"/>
        </w:rPr>
        <w:t>tmeliği ile tanımlanmıştır. Bu y</w:t>
      </w:r>
      <w:r w:rsidRPr="00C86C33">
        <w:rPr>
          <w:rFonts w:ascii="Times New Roman" w:hAnsi="Times New Roman" w:cs="Times New Roman"/>
        </w:rPr>
        <w:t>önetmeliğin amacı; Gazi Üniversitesi Yaşam Bilimleri Uygulama ve Araştırma Merkezinin amaçlarına, görevlerine, organlarına ve yönetimine ilişkin usul ve esasları düzenlemektir.</w:t>
      </w:r>
      <w:r w:rsidR="00AE7C51" w:rsidRPr="00C86C33">
        <w:rPr>
          <w:rFonts w:ascii="Times New Roman" w:hAnsi="Times New Roman" w:cs="Times New Roman"/>
        </w:rPr>
        <w:t xml:space="preserve"> Merkezde, akademik ve idari personelin eğitim, bilgi ve becerileri dikkate alınarak yasal mevzuata uygun görevlendirmeler gerçekleştirilmiştir. Birimdeki akademik personel 13/b-4’e göre Üniversite tarafından merkezde çal</w:t>
      </w:r>
      <w:r w:rsidR="00BE5F18" w:rsidRPr="00C86C33">
        <w:rPr>
          <w:rFonts w:ascii="Times New Roman" w:hAnsi="Times New Roman" w:cs="Times New Roman"/>
        </w:rPr>
        <w:t>ışmak üzere görevlendirilmiştir (</w:t>
      </w:r>
      <w:r w:rsidR="00C86C33" w:rsidRPr="00C86C33">
        <w:rPr>
          <w:rFonts w:ascii="Times New Roman" w:hAnsi="Times New Roman" w:cs="Times New Roman"/>
        </w:rPr>
        <w:t xml:space="preserve">(4) </w:t>
      </w:r>
      <w:r w:rsidR="00BE5F18" w:rsidRPr="00C86C33">
        <w:rPr>
          <w:rFonts w:ascii="Times New Roman" w:hAnsi="Times New Roman" w:cs="Times New Roman"/>
        </w:rPr>
        <w:t xml:space="preserve">A.1.1.1, </w:t>
      </w:r>
      <w:r w:rsidR="00C86C33" w:rsidRPr="00C86C33">
        <w:rPr>
          <w:rFonts w:ascii="Times New Roman" w:hAnsi="Times New Roman" w:cs="Times New Roman"/>
        </w:rPr>
        <w:t xml:space="preserve">(4) </w:t>
      </w:r>
      <w:r w:rsidR="00BE5F18" w:rsidRPr="00C86C33">
        <w:rPr>
          <w:rFonts w:ascii="Times New Roman" w:hAnsi="Times New Roman" w:cs="Times New Roman"/>
        </w:rPr>
        <w:t>A.1.1.2</w:t>
      </w:r>
      <w:r w:rsidR="00C86C33" w:rsidRPr="00C86C33">
        <w:rPr>
          <w:rFonts w:ascii="Times New Roman" w:hAnsi="Times New Roman" w:cs="Times New Roman"/>
        </w:rPr>
        <w:t>, (4)</w:t>
      </w:r>
      <w:r w:rsidR="00A17F8C">
        <w:rPr>
          <w:rFonts w:ascii="Times New Roman" w:hAnsi="Times New Roman" w:cs="Times New Roman"/>
        </w:rPr>
        <w:t xml:space="preserve"> A.1.1.3)</w:t>
      </w:r>
      <w:r w:rsidR="00D711EF">
        <w:rPr>
          <w:rFonts w:ascii="Times New Roman" w:hAnsi="Times New Roman" w:cs="Times New Roman"/>
        </w:rPr>
        <w:t>.</w:t>
      </w:r>
    </w:p>
    <w:p w14:paraId="4BB7BB94" w14:textId="4CAB8AA3" w:rsidR="00C86C33" w:rsidRPr="007359F4" w:rsidRDefault="00C86C33" w:rsidP="00C86C33">
      <w:pPr>
        <w:spacing w:before="120" w:after="120"/>
        <w:rPr>
          <w:b/>
          <w:sz w:val="22"/>
          <w:szCs w:val="22"/>
          <w:u w:val="single"/>
        </w:rPr>
      </w:pPr>
      <w:r w:rsidRPr="007359F4">
        <w:rPr>
          <w:b/>
          <w:sz w:val="22"/>
          <w:szCs w:val="22"/>
          <w:u w:val="single"/>
        </w:rPr>
        <w:t>Olgunluk Düzeyi (Rubrik Dereceli Derecelendirme Puanı) 4’tür.</w:t>
      </w:r>
    </w:p>
    <w:p w14:paraId="62A3E78B" w14:textId="77777777" w:rsidR="00C86C33" w:rsidRPr="008B6739" w:rsidRDefault="00C86C33" w:rsidP="00C86C33">
      <w:pPr>
        <w:spacing w:before="120" w:after="120"/>
        <w:rPr>
          <w:b/>
          <w:u w:val="single"/>
        </w:rPr>
      </w:pPr>
    </w:p>
    <w:p w14:paraId="44F6A3FA" w14:textId="77777777" w:rsidR="00C86C33" w:rsidRPr="00F43C98" w:rsidRDefault="00C86C33" w:rsidP="00C86C33">
      <w:pPr>
        <w:spacing w:before="120" w:after="120"/>
        <w:rPr>
          <w:b/>
          <w:sz w:val="22"/>
          <w:szCs w:val="22"/>
          <w:u w:val="single"/>
        </w:rPr>
      </w:pPr>
      <w:r w:rsidRPr="00F43C98">
        <w:rPr>
          <w:b/>
          <w:sz w:val="22"/>
          <w:szCs w:val="22"/>
          <w:u w:val="single"/>
        </w:rPr>
        <w:t>Kanıtlar</w:t>
      </w:r>
    </w:p>
    <w:p w14:paraId="246BD9F1" w14:textId="77777777" w:rsidR="00010A51" w:rsidRPr="00010A51" w:rsidRDefault="00010A51" w:rsidP="00010A51">
      <w:pPr>
        <w:rPr>
          <w:i/>
          <w:sz w:val="22"/>
          <w:szCs w:val="22"/>
          <w:u w:val="single"/>
        </w:rPr>
      </w:pPr>
    </w:p>
    <w:p w14:paraId="18646C40" w14:textId="272C865A" w:rsidR="00C86C33" w:rsidRPr="00C86C33" w:rsidRDefault="00C86C33" w:rsidP="00010A51">
      <w:pPr>
        <w:rPr>
          <w:iCs/>
          <w:sz w:val="22"/>
          <w:szCs w:val="22"/>
        </w:rPr>
      </w:pPr>
      <w:r>
        <w:rPr>
          <w:sz w:val="22"/>
          <w:szCs w:val="22"/>
        </w:rPr>
        <w:t xml:space="preserve">(4) </w:t>
      </w:r>
      <w:r w:rsidR="00010A51" w:rsidRPr="00010A51">
        <w:rPr>
          <w:sz w:val="22"/>
          <w:szCs w:val="22"/>
        </w:rPr>
        <w:t>A.1.1.1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w:t>
      </w:r>
      <w:r w:rsidRPr="00C86C33">
        <w:rPr>
          <w:iCs/>
          <w:sz w:val="22"/>
          <w:szCs w:val="22"/>
        </w:rPr>
        <w:t>Yönetmeliği</w:t>
      </w:r>
    </w:p>
    <w:p w14:paraId="15502190" w14:textId="76268344" w:rsidR="00010A51" w:rsidRDefault="00C86C33" w:rsidP="00010A51">
      <w:pPr>
        <w:rPr>
          <w:sz w:val="22"/>
          <w:szCs w:val="22"/>
        </w:rPr>
      </w:pPr>
      <w:r>
        <w:rPr>
          <w:sz w:val="22"/>
          <w:szCs w:val="22"/>
        </w:rPr>
        <w:t>(4)</w:t>
      </w:r>
      <w:r w:rsidR="00010A51" w:rsidRPr="00010A51">
        <w:rPr>
          <w:sz w:val="22"/>
          <w:szCs w:val="22"/>
        </w:rPr>
        <w:t xml:space="preserve"> A.1.1.2</w:t>
      </w:r>
      <w:r>
        <w:rPr>
          <w:sz w:val="22"/>
          <w:szCs w:val="22"/>
        </w:rPr>
        <w:t>.</w:t>
      </w:r>
      <w:r w:rsidR="00010A51" w:rsidRPr="00010A51">
        <w:rPr>
          <w:sz w:val="22"/>
          <w:szCs w:val="22"/>
        </w:rPr>
        <w:t xml:space="preserve"> </w:t>
      </w:r>
      <w:r w:rsidR="00432953" w:rsidRPr="00C86C33">
        <w:rPr>
          <w:iCs/>
          <w:sz w:val="22"/>
          <w:szCs w:val="22"/>
        </w:rPr>
        <w:t>Gazi</w:t>
      </w:r>
      <w:r w:rsidR="00432953">
        <w:rPr>
          <w:iCs/>
          <w:sz w:val="22"/>
          <w:szCs w:val="22"/>
        </w:rPr>
        <w:t>_</w:t>
      </w:r>
      <w:r w:rsidR="00432953" w:rsidRPr="00C86C33">
        <w:rPr>
          <w:iCs/>
          <w:sz w:val="22"/>
          <w:szCs w:val="22"/>
        </w:rPr>
        <w:t>Üniversitesi</w:t>
      </w:r>
      <w:r w:rsidR="00432953">
        <w:rPr>
          <w:iCs/>
          <w:sz w:val="22"/>
          <w:szCs w:val="22"/>
        </w:rPr>
        <w:t>_</w:t>
      </w:r>
      <w:r w:rsidR="00432953" w:rsidRPr="00C86C33">
        <w:rPr>
          <w:iCs/>
          <w:sz w:val="22"/>
          <w:szCs w:val="22"/>
        </w:rPr>
        <w:t>Yaşam</w:t>
      </w:r>
      <w:r w:rsidR="00432953">
        <w:rPr>
          <w:iCs/>
          <w:sz w:val="22"/>
          <w:szCs w:val="22"/>
        </w:rPr>
        <w:t>_</w:t>
      </w:r>
      <w:r w:rsidR="00432953" w:rsidRPr="00C86C33">
        <w:rPr>
          <w:iCs/>
          <w:sz w:val="22"/>
          <w:szCs w:val="22"/>
        </w:rPr>
        <w:t>Bilimleri</w:t>
      </w:r>
      <w:r w:rsidR="00432953">
        <w:rPr>
          <w:iCs/>
          <w:sz w:val="22"/>
          <w:szCs w:val="22"/>
        </w:rPr>
        <w:t>_</w:t>
      </w:r>
      <w:r w:rsidR="00432953" w:rsidRPr="00C86C33">
        <w:rPr>
          <w:iCs/>
          <w:sz w:val="22"/>
          <w:szCs w:val="22"/>
        </w:rPr>
        <w:t>Uygulama</w:t>
      </w:r>
      <w:r w:rsidR="00432953">
        <w:rPr>
          <w:iCs/>
          <w:sz w:val="22"/>
          <w:szCs w:val="22"/>
        </w:rPr>
        <w:t>_</w:t>
      </w:r>
      <w:r w:rsidR="00432953" w:rsidRPr="00C86C33">
        <w:rPr>
          <w:iCs/>
          <w:sz w:val="22"/>
          <w:szCs w:val="22"/>
        </w:rPr>
        <w:t>ve</w:t>
      </w:r>
      <w:r w:rsidR="00432953">
        <w:rPr>
          <w:iCs/>
          <w:sz w:val="22"/>
          <w:szCs w:val="22"/>
        </w:rPr>
        <w:t>_</w:t>
      </w:r>
      <w:r w:rsidR="00432953" w:rsidRPr="00C86C33">
        <w:rPr>
          <w:iCs/>
          <w:sz w:val="22"/>
          <w:szCs w:val="22"/>
        </w:rPr>
        <w:t>Araştırma</w:t>
      </w:r>
      <w:r w:rsidR="00432953">
        <w:rPr>
          <w:iCs/>
          <w:sz w:val="22"/>
          <w:szCs w:val="22"/>
        </w:rPr>
        <w:t>_</w:t>
      </w:r>
      <w:r w:rsidR="00432953" w:rsidRPr="00C86C33">
        <w:rPr>
          <w:iCs/>
          <w:sz w:val="22"/>
          <w:szCs w:val="22"/>
        </w:rPr>
        <w:t>Merkezi</w:t>
      </w:r>
      <w:r w:rsidR="00432953">
        <w:rPr>
          <w:iCs/>
          <w:sz w:val="22"/>
          <w:szCs w:val="22"/>
        </w:rPr>
        <w:t>_Yönetimi</w:t>
      </w:r>
    </w:p>
    <w:p w14:paraId="12F0246A" w14:textId="419F4C1E" w:rsidR="00010A51" w:rsidRPr="00010A51" w:rsidRDefault="00C86C33" w:rsidP="00010A51">
      <w:pPr>
        <w:rPr>
          <w:sz w:val="22"/>
          <w:szCs w:val="22"/>
        </w:rPr>
      </w:pPr>
      <w:r>
        <w:rPr>
          <w:sz w:val="22"/>
          <w:szCs w:val="22"/>
        </w:rPr>
        <w:t>(4)</w:t>
      </w:r>
      <w:r w:rsidR="00010A51" w:rsidRPr="00010A51">
        <w:rPr>
          <w:sz w:val="22"/>
          <w:szCs w:val="22"/>
        </w:rPr>
        <w:t xml:space="preserve"> A.1.1.3</w:t>
      </w:r>
      <w:r>
        <w:rPr>
          <w:sz w:val="22"/>
          <w:szCs w:val="22"/>
        </w:rPr>
        <w:t>.</w:t>
      </w:r>
      <w:r w:rsidR="00010A51" w:rsidRPr="00010A51">
        <w:rPr>
          <w:sz w:val="22"/>
          <w:szCs w:val="22"/>
        </w:rPr>
        <w:t xml:space="preserve"> </w:t>
      </w:r>
      <w:r w:rsidR="00432953" w:rsidRPr="00C86C33">
        <w:rPr>
          <w:iCs/>
          <w:sz w:val="22"/>
          <w:szCs w:val="22"/>
        </w:rPr>
        <w:t>Gazi</w:t>
      </w:r>
      <w:r w:rsidR="00432953">
        <w:rPr>
          <w:iCs/>
          <w:sz w:val="22"/>
          <w:szCs w:val="22"/>
        </w:rPr>
        <w:t>_</w:t>
      </w:r>
      <w:r w:rsidR="00432953" w:rsidRPr="00C86C33">
        <w:rPr>
          <w:iCs/>
          <w:sz w:val="22"/>
          <w:szCs w:val="22"/>
        </w:rPr>
        <w:t>Üniversitesi</w:t>
      </w:r>
      <w:r w:rsidR="00432953">
        <w:rPr>
          <w:iCs/>
          <w:sz w:val="22"/>
          <w:szCs w:val="22"/>
        </w:rPr>
        <w:t>_</w:t>
      </w:r>
      <w:r w:rsidR="00432953" w:rsidRPr="00C86C33">
        <w:rPr>
          <w:iCs/>
          <w:sz w:val="22"/>
          <w:szCs w:val="22"/>
        </w:rPr>
        <w:t>Yaşam</w:t>
      </w:r>
      <w:r w:rsidR="00432953">
        <w:rPr>
          <w:iCs/>
          <w:sz w:val="22"/>
          <w:szCs w:val="22"/>
        </w:rPr>
        <w:t>_</w:t>
      </w:r>
      <w:r w:rsidR="00432953" w:rsidRPr="00C86C33">
        <w:rPr>
          <w:iCs/>
          <w:sz w:val="22"/>
          <w:szCs w:val="22"/>
        </w:rPr>
        <w:t>Bilimleri</w:t>
      </w:r>
      <w:r w:rsidR="00432953">
        <w:rPr>
          <w:iCs/>
          <w:sz w:val="22"/>
          <w:szCs w:val="22"/>
        </w:rPr>
        <w:t>_</w:t>
      </w:r>
      <w:r w:rsidR="00432953" w:rsidRPr="00C86C33">
        <w:rPr>
          <w:iCs/>
          <w:sz w:val="22"/>
          <w:szCs w:val="22"/>
        </w:rPr>
        <w:t>Uygulama</w:t>
      </w:r>
      <w:r w:rsidR="00432953">
        <w:rPr>
          <w:iCs/>
          <w:sz w:val="22"/>
          <w:szCs w:val="22"/>
        </w:rPr>
        <w:t>_</w:t>
      </w:r>
      <w:r w:rsidR="00432953" w:rsidRPr="00C86C33">
        <w:rPr>
          <w:iCs/>
          <w:sz w:val="22"/>
          <w:szCs w:val="22"/>
        </w:rPr>
        <w:t>ve</w:t>
      </w:r>
      <w:r w:rsidR="00432953">
        <w:rPr>
          <w:iCs/>
          <w:sz w:val="22"/>
          <w:szCs w:val="22"/>
        </w:rPr>
        <w:t>_</w:t>
      </w:r>
      <w:r w:rsidR="00432953" w:rsidRPr="00C86C33">
        <w:rPr>
          <w:iCs/>
          <w:sz w:val="22"/>
          <w:szCs w:val="22"/>
        </w:rPr>
        <w:t>Araştırma</w:t>
      </w:r>
      <w:r w:rsidR="00432953">
        <w:rPr>
          <w:iCs/>
          <w:sz w:val="22"/>
          <w:szCs w:val="22"/>
        </w:rPr>
        <w:t>_</w:t>
      </w:r>
      <w:r w:rsidR="00432953" w:rsidRPr="00C86C33">
        <w:rPr>
          <w:iCs/>
          <w:sz w:val="22"/>
          <w:szCs w:val="22"/>
        </w:rPr>
        <w:t>Merkezi</w:t>
      </w:r>
      <w:r w:rsidR="00432953">
        <w:rPr>
          <w:iCs/>
          <w:sz w:val="22"/>
          <w:szCs w:val="22"/>
        </w:rPr>
        <w:t>_Personeli</w:t>
      </w:r>
    </w:p>
    <w:p w14:paraId="6E2674C7" w14:textId="2011A8A5" w:rsidR="00AE5EFE" w:rsidRPr="00457377" w:rsidRDefault="00AE5EFE" w:rsidP="003C6026">
      <w:pPr>
        <w:spacing w:before="120" w:after="120"/>
        <w:rPr>
          <w:sz w:val="22"/>
          <w:szCs w:val="22"/>
        </w:rPr>
      </w:pPr>
    </w:p>
    <w:p w14:paraId="6E699AD5" w14:textId="7812EEF6" w:rsidR="00BD7414" w:rsidRPr="0093607C" w:rsidRDefault="0063422B" w:rsidP="00A65572">
      <w:pPr>
        <w:pStyle w:val="Balk3"/>
        <w:spacing w:before="120" w:after="120"/>
        <w:rPr>
          <w:rFonts w:ascii="Times New Roman" w:hAnsi="Times New Roman" w:cs="Times New Roman"/>
          <w:b/>
          <w:color w:val="2E74B5" w:themeColor="accent1" w:themeShade="BF"/>
          <w:sz w:val="22"/>
          <w:szCs w:val="22"/>
        </w:rPr>
      </w:pPr>
      <w:bookmarkStart w:id="15" w:name="_Toc157079225"/>
      <w:r w:rsidRPr="0093607C">
        <w:rPr>
          <w:rFonts w:ascii="Times New Roman" w:hAnsi="Times New Roman" w:cs="Times New Roman"/>
          <w:b/>
          <w:color w:val="2E74B5" w:themeColor="accent1" w:themeShade="BF"/>
          <w:sz w:val="22"/>
          <w:szCs w:val="22"/>
        </w:rPr>
        <w:t>A.1.2. Liderlik</w:t>
      </w:r>
      <w:bookmarkEnd w:id="15"/>
    </w:p>
    <w:p w14:paraId="172A5F8E" w14:textId="6EFAD818" w:rsidR="00BE5F18" w:rsidRPr="0093607C" w:rsidRDefault="000E5C99" w:rsidP="00BE5F18">
      <w:pPr>
        <w:spacing w:after="1" w:line="275" w:lineRule="auto"/>
        <w:ind w:left="1"/>
        <w:jc w:val="both"/>
        <w:rPr>
          <w:sz w:val="22"/>
          <w:szCs w:val="22"/>
        </w:rPr>
      </w:pPr>
      <w:r w:rsidRPr="0093607C">
        <w:rPr>
          <w:b/>
          <w:sz w:val="22"/>
          <w:szCs w:val="22"/>
          <w:u w:val="single"/>
        </w:rPr>
        <w:t>Gereklilikler</w:t>
      </w:r>
      <w:r w:rsidRPr="0093607C">
        <w:rPr>
          <w:sz w:val="22"/>
          <w:szCs w:val="22"/>
        </w:rPr>
        <w:t xml:space="preserve"> </w:t>
      </w:r>
      <w:r w:rsidR="00BE5F18" w:rsidRPr="0093607C">
        <w:rPr>
          <w:sz w:val="22"/>
          <w:szCs w:val="22"/>
        </w:rPr>
        <w:t>Birimde liderlerin kalite güvencesi sisteminin yönetimi ve kültürünün içselleşt</w:t>
      </w:r>
      <w:r w:rsidRPr="0093607C">
        <w:rPr>
          <w:sz w:val="22"/>
          <w:szCs w:val="22"/>
        </w:rPr>
        <w:t xml:space="preserve">irilmesi konusunda sahipliği, </w:t>
      </w:r>
      <w:r w:rsidR="00BE5F18" w:rsidRPr="0093607C">
        <w:rPr>
          <w:sz w:val="22"/>
          <w:szCs w:val="22"/>
        </w:rPr>
        <w:t>motivasyonu ve planları bulunmaktadır. Ancak bu planlar doğrultusunda yapılmış uygulamalar bulunmamaktadır.</w:t>
      </w:r>
    </w:p>
    <w:p w14:paraId="5D677CEF" w14:textId="600A9C92" w:rsidR="00AE5EFE" w:rsidRPr="0093607C" w:rsidRDefault="00AE5EFE" w:rsidP="00AE5EFE">
      <w:pPr>
        <w:rPr>
          <w:sz w:val="22"/>
          <w:szCs w:val="22"/>
        </w:rPr>
      </w:pPr>
    </w:p>
    <w:p w14:paraId="0ECA5A19" w14:textId="03736ABC" w:rsidR="000E5C99" w:rsidRPr="0093607C" w:rsidRDefault="000E5C99" w:rsidP="000E5C99">
      <w:pPr>
        <w:spacing w:before="120" w:after="120"/>
        <w:rPr>
          <w:b/>
          <w:sz w:val="22"/>
          <w:szCs w:val="22"/>
          <w:u w:val="single"/>
        </w:rPr>
      </w:pPr>
      <w:r w:rsidRPr="0093607C">
        <w:rPr>
          <w:b/>
          <w:sz w:val="22"/>
          <w:szCs w:val="22"/>
          <w:u w:val="single"/>
        </w:rPr>
        <w:t>Olgunluk Düzeyi (Rubrik Dereceli Derecelendirme Puanı) 1’dir.</w:t>
      </w:r>
    </w:p>
    <w:p w14:paraId="12256B01" w14:textId="77777777" w:rsidR="000E5C99" w:rsidRPr="0093607C" w:rsidRDefault="000E5C99" w:rsidP="00AE5EFE">
      <w:pPr>
        <w:rPr>
          <w:sz w:val="22"/>
          <w:szCs w:val="22"/>
        </w:rPr>
      </w:pPr>
    </w:p>
    <w:p w14:paraId="38314521" w14:textId="1305BCF0" w:rsidR="0063422B" w:rsidRPr="0093607C" w:rsidRDefault="0063422B" w:rsidP="003C6026">
      <w:pPr>
        <w:pStyle w:val="Balk3"/>
        <w:spacing w:before="120" w:after="120"/>
        <w:rPr>
          <w:rFonts w:ascii="Times New Roman" w:hAnsi="Times New Roman" w:cs="Times New Roman"/>
          <w:b/>
          <w:color w:val="2E74B5" w:themeColor="accent1" w:themeShade="BF"/>
          <w:sz w:val="22"/>
          <w:szCs w:val="22"/>
        </w:rPr>
      </w:pPr>
      <w:bookmarkStart w:id="16" w:name="_Toc157079226"/>
      <w:r w:rsidRPr="0093607C">
        <w:rPr>
          <w:rFonts w:ascii="Times New Roman" w:hAnsi="Times New Roman" w:cs="Times New Roman"/>
          <w:b/>
          <w:color w:val="2E74B5" w:themeColor="accent1" w:themeShade="BF"/>
          <w:sz w:val="22"/>
          <w:szCs w:val="22"/>
        </w:rPr>
        <w:t xml:space="preserve">A.1.3. Kurumsal </w:t>
      </w:r>
      <w:r w:rsidR="002D4868" w:rsidRPr="0093607C">
        <w:rPr>
          <w:rFonts w:ascii="Times New Roman" w:hAnsi="Times New Roman" w:cs="Times New Roman"/>
          <w:b/>
          <w:color w:val="2E74B5" w:themeColor="accent1" w:themeShade="BF"/>
          <w:sz w:val="22"/>
          <w:szCs w:val="22"/>
        </w:rPr>
        <w:t>Dönüşüm Kapasitesi</w:t>
      </w:r>
      <w:bookmarkEnd w:id="16"/>
    </w:p>
    <w:p w14:paraId="609609A5" w14:textId="3F3864C5" w:rsidR="007E57DF" w:rsidRPr="0093607C" w:rsidRDefault="007E57DF" w:rsidP="007E57DF">
      <w:pPr>
        <w:spacing w:after="1" w:line="275" w:lineRule="auto"/>
        <w:ind w:left="1"/>
        <w:jc w:val="both"/>
        <w:rPr>
          <w:sz w:val="22"/>
          <w:szCs w:val="22"/>
        </w:rPr>
      </w:pPr>
      <w:r w:rsidRPr="0093607C">
        <w:rPr>
          <w:b/>
          <w:sz w:val="22"/>
          <w:szCs w:val="22"/>
          <w:u w:val="single"/>
        </w:rPr>
        <w:t>Gereklilikler</w:t>
      </w:r>
      <w:r w:rsidRPr="0093607C">
        <w:rPr>
          <w:sz w:val="22"/>
          <w:szCs w:val="22"/>
        </w:rPr>
        <w:t xml:space="preserve"> Birimde bu planlar doğrultusunda yapılmış uygulamalar bulunmamaktadır.</w:t>
      </w:r>
    </w:p>
    <w:p w14:paraId="0212EFE8" w14:textId="77777777" w:rsidR="007E57DF" w:rsidRPr="0093607C" w:rsidRDefault="007E57DF" w:rsidP="007E57DF">
      <w:pPr>
        <w:spacing w:before="120" w:after="120"/>
        <w:rPr>
          <w:sz w:val="22"/>
          <w:szCs w:val="22"/>
        </w:rPr>
      </w:pPr>
    </w:p>
    <w:p w14:paraId="38EE6D04" w14:textId="208DFC40" w:rsidR="007E57DF" w:rsidRPr="0093607C" w:rsidRDefault="007E57DF" w:rsidP="007E57DF">
      <w:pPr>
        <w:spacing w:before="120" w:after="120"/>
        <w:rPr>
          <w:b/>
          <w:sz w:val="22"/>
          <w:szCs w:val="22"/>
          <w:u w:val="single"/>
        </w:rPr>
      </w:pPr>
      <w:r w:rsidRPr="0093607C">
        <w:rPr>
          <w:b/>
          <w:sz w:val="22"/>
          <w:szCs w:val="22"/>
          <w:u w:val="single"/>
        </w:rPr>
        <w:t>Olgunluk Düzeyi (Rubrik Dereceli Derecelendirme Puanı) 1’dir.</w:t>
      </w:r>
    </w:p>
    <w:p w14:paraId="1C305703" w14:textId="77777777" w:rsidR="00E41C12" w:rsidRDefault="00E41C12" w:rsidP="003C6026">
      <w:pPr>
        <w:pStyle w:val="Balk3"/>
        <w:spacing w:before="120" w:after="120"/>
        <w:rPr>
          <w:rFonts w:ascii="Times New Roman" w:eastAsia="Times New Roman" w:hAnsi="Times New Roman" w:cs="Times New Roman"/>
          <w:color w:val="auto"/>
          <w:sz w:val="22"/>
          <w:szCs w:val="22"/>
        </w:rPr>
      </w:pPr>
    </w:p>
    <w:p w14:paraId="157B9F2D" w14:textId="604041FC"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17" w:name="_Toc157079227"/>
      <w:r w:rsidRPr="00D96A11">
        <w:rPr>
          <w:rFonts w:ascii="Times New Roman" w:hAnsi="Times New Roman" w:cs="Times New Roman"/>
          <w:b/>
          <w:color w:val="2E74B5" w:themeColor="accent1" w:themeShade="BF"/>
          <w:sz w:val="22"/>
          <w:szCs w:val="22"/>
        </w:rPr>
        <w:t xml:space="preserve">A.1.4. İç </w:t>
      </w:r>
      <w:r w:rsidR="002D4868" w:rsidRPr="00D96A11">
        <w:rPr>
          <w:rFonts w:ascii="Times New Roman" w:hAnsi="Times New Roman" w:cs="Times New Roman"/>
          <w:b/>
          <w:color w:val="2E74B5" w:themeColor="accent1" w:themeShade="BF"/>
          <w:sz w:val="22"/>
          <w:szCs w:val="22"/>
        </w:rPr>
        <w:t>Kalite Güvencesi Mekanizmaları</w:t>
      </w:r>
      <w:bookmarkEnd w:id="17"/>
    </w:p>
    <w:p w14:paraId="42964695" w14:textId="683FF98F" w:rsidR="00401C10" w:rsidRPr="00401C10" w:rsidRDefault="00F43C98" w:rsidP="00401C10">
      <w:pPr>
        <w:autoSpaceDE w:val="0"/>
        <w:autoSpaceDN w:val="0"/>
        <w:adjustRightInd w:val="0"/>
        <w:jc w:val="both"/>
        <w:rPr>
          <w:sz w:val="22"/>
          <w:szCs w:val="22"/>
        </w:rPr>
      </w:pPr>
      <w:r w:rsidRPr="006A1538">
        <w:rPr>
          <w:b/>
          <w:sz w:val="22"/>
          <w:szCs w:val="22"/>
          <w:u w:val="single"/>
        </w:rPr>
        <w:t>Gereklilikler</w:t>
      </w:r>
      <w:r w:rsidRPr="006A1538">
        <w:rPr>
          <w:sz w:val="22"/>
          <w:szCs w:val="22"/>
        </w:rPr>
        <w:t xml:space="preserve"> </w:t>
      </w:r>
      <w:r w:rsidR="00401C10" w:rsidRPr="006A1538">
        <w:rPr>
          <w:sz w:val="22"/>
          <w:szCs w:val="22"/>
        </w:rPr>
        <w:t>B</w:t>
      </w:r>
      <w:r w:rsidR="00401C10" w:rsidRPr="00401C10">
        <w:rPr>
          <w:sz w:val="22"/>
          <w:szCs w:val="22"/>
        </w:rPr>
        <w:t>irimde tüm programları ve süreçleri kapsayan iç kalite güvencesi mekanizmaları, tanımlı süreçler bütüncül bir kalite yönetimi anlayışı kapsamında sistematik olarak yürütülmektedir; yürütülen uygulamalardan elde edilen bulgular izlenmekte ve izlem sonuçları paydaşlarla birlikte değerlendirilerek iyileştirmeler gerçekleştirilmektedir.</w:t>
      </w:r>
    </w:p>
    <w:p w14:paraId="1A1E95AD" w14:textId="77777777" w:rsidR="00401C10" w:rsidRPr="008472A0" w:rsidRDefault="00401C10" w:rsidP="00401C10">
      <w:pPr>
        <w:autoSpaceDE w:val="0"/>
        <w:autoSpaceDN w:val="0"/>
        <w:adjustRightInd w:val="0"/>
        <w:jc w:val="both"/>
      </w:pPr>
    </w:p>
    <w:p w14:paraId="2260D5A2" w14:textId="3CCA7297" w:rsidR="00401C10" w:rsidRPr="008472A0" w:rsidRDefault="00E41C12" w:rsidP="00E41C12">
      <w:pPr>
        <w:autoSpaceDE w:val="0"/>
        <w:autoSpaceDN w:val="0"/>
        <w:adjustRightInd w:val="0"/>
        <w:jc w:val="center"/>
      </w:pPr>
      <w:r w:rsidRPr="008472A0">
        <w:rPr>
          <w:noProof/>
          <w:lang w:eastAsia="tr-TR"/>
        </w:rPr>
        <w:drawing>
          <wp:inline distT="0" distB="0" distL="0" distR="0" wp14:anchorId="3D9AD3C3" wp14:editId="66D882AA">
            <wp:extent cx="4010025" cy="1745615"/>
            <wp:effectExtent l="0" t="0" r="952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1745615"/>
                    </a:xfrm>
                    <a:prstGeom prst="rect">
                      <a:avLst/>
                    </a:prstGeom>
                    <a:noFill/>
                  </pic:spPr>
                </pic:pic>
              </a:graphicData>
            </a:graphic>
          </wp:inline>
        </w:drawing>
      </w:r>
    </w:p>
    <w:p w14:paraId="77F05BC6" w14:textId="430F3EA3" w:rsidR="00401C10" w:rsidRPr="008472A0" w:rsidRDefault="00401C10" w:rsidP="00401C10">
      <w:pPr>
        <w:autoSpaceDE w:val="0"/>
        <w:autoSpaceDN w:val="0"/>
        <w:adjustRightInd w:val="0"/>
        <w:jc w:val="both"/>
      </w:pPr>
      <w:r>
        <w:t xml:space="preserve">             </w:t>
      </w:r>
    </w:p>
    <w:p w14:paraId="5AFDB669" w14:textId="77777777" w:rsidR="00401C10" w:rsidRPr="008472A0" w:rsidRDefault="00401C10" w:rsidP="00401C10">
      <w:pPr>
        <w:autoSpaceDE w:val="0"/>
        <w:autoSpaceDN w:val="0"/>
        <w:adjustRightInd w:val="0"/>
        <w:jc w:val="both"/>
      </w:pPr>
    </w:p>
    <w:p w14:paraId="187918B1" w14:textId="4A2ED68E" w:rsidR="0080767A" w:rsidRDefault="0080767A" w:rsidP="0080767A">
      <w:pPr>
        <w:spacing w:before="120" w:after="120"/>
        <w:ind w:right="46"/>
        <w:jc w:val="both"/>
        <w:rPr>
          <w:b/>
          <w:bCs/>
          <w:sz w:val="22"/>
          <w:szCs w:val="22"/>
          <w:u w:val="single"/>
        </w:rPr>
      </w:pPr>
      <w:r w:rsidRPr="00C86C33">
        <w:rPr>
          <w:b/>
          <w:bCs/>
          <w:sz w:val="22"/>
          <w:szCs w:val="22"/>
          <w:u w:val="single"/>
        </w:rPr>
        <w:t>Faaliyetler</w:t>
      </w:r>
    </w:p>
    <w:p w14:paraId="524BC12C" w14:textId="72AE89E0" w:rsidR="00401C10" w:rsidRPr="0080767A" w:rsidRDefault="0080767A" w:rsidP="00356C30">
      <w:pPr>
        <w:pStyle w:val="ListeParagraf"/>
        <w:ind w:left="0"/>
        <w:jc w:val="both"/>
        <w:rPr>
          <w:rFonts w:ascii="Times New Roman" w:hAnsi="Times New Roman" w:cs="Times New Roman"/>
        </w:rPr>
      </w:pPr>
      <w:r w:rsidRPr="0080767A">
        <w:rPr>
          <w:rFonts w:ascii="Times New Roman" w:hAnsi="Times New Roman" w:cs="Times New Roman"/>
        </w:rPr>
        <w:t xml:space="preserve">Birimin </w:t>
      </w:r>
      <w:r w:rsidR="00401C10" w:rsidRPr="0080767A">
        <w:rPr>
          <w:rFonts w:ascii="Times New Roman" w:hAnsi="Times New Roman" w:cs="Times New Roman"/>
        </w:rPr>
        <w:t xml:space="preserve">Planlama, Uygulama, Kontrol ve Önlem alma </w:t>
      </w:r>
      <w:r w:rsidRPr="0080767A">
        <w:rPr>
          <w:rFonts w:ascii="Times New Roman" w:hAnsi="Times New Roman" w:cs="Times New Roman"/>
        </w:rPr>
        <w:t xml:space="preserve">(PUKÖ) döngüsü yönetim sistemi, eğitim </w:t>
      </w:r>
      <w:r w:rsidR="00401C10" w:rsidRPr="0080767A">
        <w:rPr>
          <w:rFonts w:ascii="Times New Roman" w:hAnsi="Times New Roman" w:cs="Times New Roman"/>
        </w:rPr>
        <w:t xml:space="preserve">öğretim, araştırma ve idari ve yönetsel süreçlerinin tamamında işletilmektedir. Deneylerde ilgili şartnamelerin, metotların ve prosedürlerin gerektirdiği şekilde veya çevre şartlarının ölçüm ve deney sonuçlarının kalitesini etkileyebileceği yerlerde, çevre şartlarını izlemekte, kontrol etmekte ve kayıt altına almaktadır. Sürdürülen teknik faaliyetlere bağlı olarak, deney şartlarına etki eden hususlara ve parametrelere dikkat edilmektedir. İdari ve yönetsel olarak da düzenli olarak yapılan toplantılar ile yapılacak işler planlanarak süreçler kontrol edilmektedir </w:t>
      </w:r>
      <w:r w:rsidR="00356C30" w:rsidRPr="00C86C33">
        <w:rPr>
          <w:rFonts w:ascii="Times New Roman" w:hAnsi="Times New Roman" w:cs="Times New Roman"/>
        </w:rPr>
        <w:t xml:space="preserve">((4) </w:t>
      </w:r>
      <w:r w:rsidR="00356C30">
        <w:rPr>
          <w:rFonts w:ascii="Times New Roman" w:hAnsi="Times New Roman" w:cs="Times New Roman"/>
        </w:rPr>
        <w:t>A.1.4</w:t>
      </w:r>
      <w:r w:rsidR="00356C30" w:rsidRPr="00C86C33">
        <w:rPr>
          <w:rFonts w:ascii="Times New Roman" w:hAnsi="Times New Roman" w:cs="Times New Roman"/>
        </w:rPr>
        <w:t xml:space="preserve">.1, (4) </w:t>
      </w:r>
      <w:r w:rsidR="00356C30">
        <w:rPr>
          <w:rFonts w:ascii="Times New Roman" w:hAnsi="Times New Roman" w:cs="Times New Roman"/>
        </w:rPr>
        <w:t>A.1.4</w:t>
      </w:r>
      <w:r w:rsidR="00356C30" w:rsidRPr="00C86C33">
        <w:rPr>
          <w:rFonts w:ascii="Times New Roman" w:hAnsi="Times New Roman" w:cs="Times New Roman"/>
        </w:rPr>
        <w:t>.2</w:t>
      </w:r>
      <w:r w:rsidR="00356C30">
        <w:rPr>
          <w:rFonts w:ascii="Times New Roman" w:hAnsi="Times New Roman" w:cs="Times New Roman"/>
        </w:rPr>
        <w:t>).</w:t>
      </w:r>
    </w:p>
    <w:p w14:paraId="3F3E8575" w14:textId="73979062" w:rsidR="0067356C" w:rsidRDefault="0067356C" w:rsidP="00401C10">
      <w:pPr>
        <w:pStyle w:val="ListeParagraf"/>
        <w:spacing w:after="0" w:line="240" w:lineRule="auto"/>
        <w:ind w:left="0"/>
        <w:jc w:val="both"/>
        <w:rPr>
          <w:rFonts w:ascii="Times New Roman" w:hAnsi="Times New Roman" w:cs="Times New Roman"/>
        </w:rPr>
      </w:pPr>
      <w:r>
        <w:rPr>
          <w:rFonts w:ascii="Times New Roman" w:hAnsi="Times New Roman" w:cs="Times New Roman"/>
        </w:rPr>
        <w:t>Gazi Üniversitesi Kalite Komisyonu İyileştirme Planları KYİF.17/a maddesi gereğince;</w:t>
      </w:r>
      <w:r w:rsidRPr="0067356C">
        <w:rPr>
          <w:rFonts w:ascii="Times New Roman" w:hAnsi="Times New Roman" w:cs="Times New Roman"/>
        </w:rPr>
        <w:t xml:space="preserve"> 202</w:t>
      </w:r>
      <w:r w:rsidR="00356C30">
        <w:rPr>
          <w:rFonts w:ascii="Times New Roman" w:hAnsi="Times New Roman" w:cs="Times New Roman"/>
        </w:rPr>
        <w:t>4</w:t>
      </w:r>
      <w:r w:rsidRPr="0067356C">
        <w:rPr>
          <w:rFonts w:ascii="Times New Roman" w:hAnsi="Times New Roman" w:cs="Times New Roman"/>
        </w:rPr>
        <w:t xml:space="preserve"> Birim İç Değerlendirme Raporları doğrultusunda birimlere geri bildirim yapılması</w:t>
      </w:r>
      <w:r>
        <w:rPr>
          <w:rFonts w:ascii="Times New Roman" w:hAnsi="Times New Roman" w:cs="Times New Roman"/>
        </w:rPr>
        <w:t xml:space="preserve"> öngörülmektedir</w:t>
      </w:r>
      <w:r w:rsidRPr="0067356C">
        <w:rPr>
          <w:rFonts w:ascii="Times New Roman" w:hAnsi="Times New Roman" w:cs="Times New Roman"/>
        </w:rPr>
        <w:t>.</w:t>
      </w:r>
      <w:r>
        <w:rPr>
          <w:rFonts w:ascii="Times New Roman" w:hAnsi="Times New Roman" w:cs="Times New Roman"/>
        </w:rPr>
        <w:t xml:space="preserve"> KYİF.17/b maddesi gereğince; birimimizde</w:t>
      </w:r>
      <w:r w:rsidRPr="0067356C">
        <w:rPr>
          <w:rFonts w:ascii="Times New Roman" w:hAnsi="Times New Roman" w:cs="Times New Roman"/>
        </w:rPr>
        <w:t xml:space="preserve"> Üniversite Kalite Komisyonundan bir üyenin danışman (mentor) olarak görevlendirilmesi</w:t>
      </w:r>
      <w:r>
        <w:rPr>
          <w:rFonts w:ascii="Times New Roman" w:hAnsi="Times New Roman" w:cs="Times New Roman"/>
        </w:rPr>
        <w:t xml:space="preserve"> gerçekleşmiştir</w:t>
      </w:r>
      <w:r w:rsidRPr="0067356C">
        <w:rPr>
          <w:rFonts w:ascii="Times New Roman" w:hAnsi="Times New Roman" w:cs="Times New Roman"/>
        </w:rPr>
        <w:t>.</w:t>
      </w:r>
      <w:r>
        <w:rPr>
          <w:rFonts w:ascii="Times New Roman" w:hAnsi="Times New Roman" w:cs="Times New Roman"/>
        </w:rPr>
        <w:t xml:space="preserve"> </w:t>
      </w:r>
      <w:r w:rsidRPr="0067356C">
        <w:rPr>
          <w:rFonts w:ascii="Times New Roman" w:hAnsi="Times New Roman" w:cs="Times New Roman"/>
        </w:rPr>
        <w:t>KYİF.18</w:t>
      </w:r>
      <w:r>
        <w:rPr>
          <w:rFonts w:ascii="Times New Roman" w:hAnsi="Times New Roman" w:cs="Times New Roman"/>
        </w:rPr>
        <w:t xml:space="preserve"> maddesi gereğince;</w:t>
      </w:r>
      <w:r w:rsidRPr="0067356C">
        <w:rPr>
          <w:rFonts w:ascii="Times New Roman" w:hAnsi="Times New Roman" w:cs="Times New Roman"/>
        </w:rPr>
        <w:t xml:space="preserve"> Birim İç Değerlendirme Raporları, G.Ü. Kurumsal İzleme Raporu ve Memnuniyet Anket Raporları doğrultusunda kendi iyileştirme faaliyetlerini belirlemeleri ve bu kapsamda yürütülen çalışmaların altışar aylık pe</w:t>
      </w:r>
      <w:r w:rsidR="00656F39">
        <w:rPr>
          <w:rFonts w:ascii="Times New Roman" w:hAnsi="Times New Roman" w:cs="Times New Roman"/>
        </w:rPr>
        <w:t xml:space="preserve">riyotlarla </w:t>
      </w:r>
      <w:r w:rsidRPr="0067356C">
        <w:rPr>
          <w:rFonts w:ascii="Times New Roman" w:hAnsi="Times New Roman" w:cs="Times New Roman"/>
        </w:rPr>
        <w:t>Kalite Komisyonuna raporlanması</w:t>
      </w:r>
      <w:r>
        <w:rPr>
          <w:rFonts w:ascii="Times New Roman" w:hAnsi="Times New Roman" w:cs="Times New Roman"/>
        </w:rPr>
        <w:t xml:space="preserve"> öngörülmektedir.</w:t>
      </w:r>
    </w:p>
    <w:p w14:paraId="2F1D5B95" w14:textId="03B49EC4" w:rsidR="00656F39" w:rsidRDefault="00656F39" w:rsidP="00656F39">
      <w:pPr>
        <w:spacing w:before="120" w:after="120"/>
        <w:rPr>
          <w:b/>
          <w:sz w:val="22"/>
          <w:szCs w:val="22"/>
          <w:u w:val="single"/>
        </w:rPr>
      </w:pPr>
    </w:p>
    <w:p w14:paraId="34FDFDC5" w14:textId="46F7E51D" w:rsidR="00656F39" w:rsidRPr="00F43C98" w:rsidRDefault="00656F39" w:rsidP="00656F39">
      <w:pPr>
        <w:spacing w:before="120" w:after="120"/>
        <w:rPr>
          <w:b/>
          <w:sz w:val="22"/>
          <w:szCs w:val="22"/>
          <w:u w:val="single"/>
        </w:rPr>
      </w:pPr>
      <w:r w:rsidRPr="00F43C98">
        <w:rPr>
          <w:b/>
          <w:sz w:val="22"/>
          <w:szCs w:val="22"/>
          <w:u w:val="single"/>
        </w:rPr>
        <w:t>Kanıtlar</w:t>
      </w:r>
    </w:p>
    <w:p w14:paraId="0EFD4C4E" w14:textId="77777777" w:rsidR="00656F39" w:rsidRPr="00010A51" w:rsidRDefault="00656F39" w:rsidP="00656F39">
      <w:pPr>
        <w:rPr>
          <w:i/>
          <w:sz w:val="22"/>
          <w:szCs w:val="22"/>
          <w:u w:val="single"/>
        </w:rPr>
      </w:pPr>
    </w:p>
    <w:p w14:paraId="266508BB" w14:textId="59A49C71" w:rsidR="00656F39" w:rsidRPr="00C86C33" w:rsidRDefault="00656F39" w:rsidP="00656F39">
      <w:pPr>
        <w:rPr>
          <w:iCs/>
          <w:sz w:val="22"/>
          <w:szCs w:val="22"/>
        </w:rPr>
      </w:pPr>
      <w:r>
        <w:rPr>
          <w:sz w:val="22"/>
          <w:szCs w:val="22"/>
        </w:rPr>
        <w:t>(4) A.1.4</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_Stratejik_Planı</w:t>
      </w:r>
    </w:p>
    <w:p w14:paraId="0D0CB0D9" w14:textId="2DA14B71" w:rsidR="00656F39" w:rsidRDefault="00656F39" w:rsidP="00656F39">
      <w:pPr>
        <w:rPr>
          <w:sz w:val="22"/>
          <w:szCs w:val="22"/>
        </w:rPr>
      </w:pPr>
      <w:r>
        <w:rPr>
          <w:sz w:val="22"/>
          <w:szCs w:val="22"/>
        </w:rPr>
        <w:t>(4) A.1.4</w:t>
      </w:r>
      <w:r w:rsidRPr="00010A51">
        <w:rPr>
          <w:sz w:val="22"/>
          <w:szCs w:val="22"/>
        </w:rPr>
        <w:t>.2</w:t>
      </w:r>
      <w:r>
        <w:rPr>
          <w:sz w:val="22"/>
          <w:szCs w:val="22"/>
        </w:rPr>
        <w:t>.</w:t>
      </w:r>
      <w:r w:rsidRPr="00010A51">
        <w:rPr>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_BIDR</w:t>
      </w:r>
    </w:p>
    <w:p w14:paraId="3D247029" w14:textId="45B14FC7" w:rsidR="00656F39" w:rsidRDefault="00656F39" w:rsidP="00656F39">
      <w:pPr>
        <w:spacing w:before="120" w:after="120"/>
        <w:rPr>
          <w:b/>
          <w:sz w:val="22"/>
          <w:szCs w:val="22"/>
          <w:u w:val="single"/>
        </w:rPr>
      </w:pPr>
    </w:p>
    <w:p w14:paraId="65C7A6DE" w14:textId="181853F3" w:rsidR="00656F39" w:rsidRPr="0093607C" w:rsidRDefault="00656F39" w:rsidP="00656F39">
      <w:pPr>
        <w:spacing w:before="120" w:after="120"/>
        <w:rPr>
          <w:b/>
          <w:sz w:val="22"/>
          <w:szCs w:val="22"/>
          <w:u w:val="single"/>
        </w:rPr>
      </w:pPr>
      <w:r w:rsidRPr="0093607C">
        <w:rPr>
          <w:b/>
          <w:sz w:val="22"/>
          <w:szCs w:val="22"/>
          <w:u w:val="single"/>
        </w:rPr>
        <w:t xml:space="preserve">Olgunluk Düzeyi (Rubrik Dereceli Derecelendirme Puanı) </w:t>
      </w:r>
      <w:r>
        <w:rPr>
          <w:b/>
          <w:sz w:val="22"/>
          <w:szCs w:val="22"/>
          <w:u w:val="single"/>
        </w:rPr>
        <w:t>4</w:t>
      </w:r>
      <w:r w:rsidRPr="0093607C">
        <w:rPr>
          <w:b/>
          <w:sz w:val="22"/>
          <w:szCs w:val="22"/>
          <w:u w:val="single"/>
        </w:rPr>
        <w:t>’</w:t>
      </w:r>
      <w:r>
        <w:rPr>
          <w:b/>
          <w:sz w:val="22"/>
          <w:szCs w:val="22"/>
          <w:u w:val="single"/>
        </w:rPr>
        <w:t>tü</w:t>
      </w:r>
      <w:r w:rsidRPr="0093607C">
        <w:rPr>
          <w:b/>
          <w:sz w:val="22"/>
          <w:szCs w:val="22"/>
          <w:u w:val="single"/>
        </w:rPr>
        <w:t>r.</w:t>
      </w:r>
    </w:p>
    <w:p w14:paraId="77FE12A6" w14:textId="76CFDBBC" w:rsidR="0092537F" w:rsidRPr="00BD00D5" w:rsidRDefault="0092537F" w:rsidP="00BD00D5">
      <w:pPr>
        <w:rPr>
          <w:sz w:val="22"/>
          <w:szCs w:val="22"/>
        </w:rPr>
      </w:pPr>
    </w:p>
    <w:p w14:paraId="7959BA5D"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18" w:name="_Toc157079229"/>
      <w:r w:rsidRPr="00D96A11">
        <w:rPr>
          <w:rFonts w:ascii="Times New Roman" w:hAnsi="Times New Roman" w:cs="Times New Roman"/>
          <w:b/>
          <w:color w:val="2E74B5" w:themeColor="accent1" w:themeShade="BF"/>
          <w:sz w:val="22"/>
          <w:szCs w:val="22"/>
        </w:rPr>
        <w:t xml:space="preserve">A.1.5. Kamuoyunu </w:t>
      </w:r>
      <w:r w:rsidR="002D4868" w:rsidRPr="00D96A11">
        <w:rPr>
          <w:rFonts w:ascii="Times New Roman" w:hAnsi="Times New Roman" w:cs="Times New Roman"/>
          <w:b/>
          <w:color w:val="2E74B5" w:themeColor="accent1" w:themeShade="BF"/>
          <w:sz w:val="22"/>
          <w:szCs w:val="22"/>
        </w:rPr>
        <w:t xml:space="preserve">Bilgilendirme </w:t>
      </w:r>
      <w:r w:rsidRPr="00D96A11">
        <w:rPr>
          <w:rFonts w:ascii="Times New Roman" w:hAnsi="Times New Roman" w:cs="Times New Roman"/>
          <w:b/>
          <w:color w:val="2E74B5" w:themeColor="accent1" w:themeShade="BF"/>
          <w:sz w:val="22"/>
          <w:szCs w:val="22"/>
        </w:rPr>
        <w:t xml:space="preserve">ve </w:t>
      </w:r>
      <w:r w:rsidR="002D4868" w:rsidRPr="00D96A11">
        <w:rPr>
          <w:rFonts w:ascii="Times New Roman" w:hAnsi="Times New Roman" w:cs="Times New Roman"/>
          <w:b/>
          <w:color w:val="2E74B5" w:themeColor="accent1" w:themeShade="BF"/>
          <w:sz w:val="22"/>
          <w:szCs w:val="22"/>
        </w:rPr>
        <w:t>Hesap Verebilirlik</w:t>
      </w:r>
      <w:bookmarkEnd w:id="18"/>
    </w:p>
    <w:p w14:paraId="21D93E8C" w14:textId="77777777" w:rsidR="003D0B77" w:rsidRDefault="003D0B77" w:rsidP="00401C10">
      <w:pPr>
        <w:pStyle w:val="ListeParagraf"/>
        <w:spacing w:after="0" w:line="240" w:lineRule="auto"/>
        <w:ind w:left="0"/>
        <w:jc w:val="both"/>
        <w:rPr>
          <w:rFonts w:ascii="Times New Roman" w:hAnsi="Times New Roman" w:cs="Times New Roman"/>
        </w:rPr>
      </w:pPr>
      <w:r w:rsidRPr="003D0B77">
        <w:rPr>
          <w:rFonts w:ascii="Times New Roman" w:eastAsia="Times New Roman" w:hAnsi="Times New Roman" w:cs="Times New Roman"/>
          <w:b/>
          <w:u w:val="single"/>
        </w:rPr>
        <w:t>Gereklilikler</w:t>
      </w:r>
      <w:r w:rsidRPr="003D0B77">
        <w:rPr>
          <w:rFonts w:ascii="Times New Roman" w:eastAsia="Times New Roman" w:hAnsi="Times New Roman" w:cs="Times New Roman"/>
          <w:b/>
        </w:rPr>
        <w:t xml:space="preserve"> </w:t>
      </w:r>
      <w:r w:rsidR="00401C10" w:rsidRPr="003D0B77">
        <w:rPr>
          <w:rFonts w:ascii="Times New Roman" w:eastAsia="Times New Roman" w:hAnsi="Times New Roman" w:cs="Times New Roman"/>
        </w:rPr>
        <w:t>Birimin</w:t>
      </w:r>
      <w:r w:rsidR="00401C10" w:rsidRPr="00401C10">
        <w:rPr>
          <w:rFonts w:ascii="Times New Roman" w:hAnsi="Times New Roman" w:cs="Times New Roman"/>
        </w:rPr>
        <w:t xml:space="preserve"> kamuoyunu bilgilendirme ve hesap verebilirlik mekanizmaları izlenmekte ve paydaş görüşleri doğrultusunda iyileştirilmektedir.</w:t>
      </w:r>
      <w:r w:rsidR="00C349AD">
        <w:rPr>
          <w:rFonts w:ascii="Times New Roman" w:hAnsi="Times New Roman" w:cs="Times New Roman"/>
        </w:rPr>
        <w:t xml:space="preserve"> </w:t>
      </w:r>
      <w:r w:rsidR="00401C10" w:rsidRPr="00401C10">
        <w:rPr>
          <w:rFonts w:ascii="Times New Roman" w:hAnsi="Times New Roman" w:cs="Times New Roman"/>
        </w:rPr>
        <w:t>Topluma k</w:t>
      </w:r>
      <w:r w:rsidR="00BB64B8">
        <w:rPr>
          <w:rFonts w:ascii="Times New Roman" w:hAnsi="Times New Roman" w:cs="Times New Roman"/>
        </w:rPr>
        <w:t>arşı sorumluluğu gereği olarak m</w:t>
      </w:r>
      <w:r w:rsidR="00401C10" w:rsidRPr="00401C10">
        <w:rPr>
          <w:rFonts w:ascii="Times New Roman" w:hAnsi="Times New Roman" w:cs="Times New Roman"/>
        </w:rPr>
        <w:t>erkezimiz</w:t>
      </w:r>
      <w:r w:rsidR="00C349AD">
        <w:rPr>
          <w:rFonts w:ascii="Times New Roman" w:hAnsi="Times New Roman" w:cs="Times New Roman"/>
        </w:rPr>
        <w:t xml:space="preserve">, </w:t>
      </w:r>
      <w:r w:rsidR="00401C10" w:rsidRPr="00401C10">
        <w:rPr>
          <w:rFonts w:ascii="Times New Roman" w:hAnsi="Times New Roman" w:cs="Times New Roman"/>
        </w:rPr>
        <w:t xml:space="preserve">araştırma ve geliştirme faaliyetlerini de içerecek şekilde, gereken faaliyetleri güncel olarak </w:t>
      </w:r>
      <w:r w:rsidR="00401C10" w:rsidRPr="00401C10">
        <w:rPr>
          <w:rFonts w:ascii="Times New Roman" w:hAnsi="Times New Roman" w:cs="Times New Roman"/>
        </w:rPr>
        <w:lastRenderedPageBreak/>
        <w:t>merkezimiz web sayfası aracılığı ile ifa etmek üzere topluma karşı bilgilendirme sorumluluğunu yerine getirmektedir.</w:t>
      </w:r>
    </w:p>
    <w:p w14:paraId="0345DD55" w14:textId="77777777" w:rsidR="003D0B77" w:rsidRDefault="003D0B77" w:rsidP="003D0B77">
      <w:pPr>
        <w:spacing w:before="120" w:after="120"/>
        <w:ind w:right="46"/>
        <w:jc w:val="both"/>
        <w:rPr>
          <w:b/>
          <w:bCs/>
          <w:sz w:val="22"/>
          <w:szCs w:val="22"/>
          <w:u w:val="single"/>
        </w:rPr>
      </w:pPr>
      <w:r w:rsidRPr="00C86C33">
        <w:rPr>
          <w:b/>
          <w:bCs/>
          <w:sz w:val="22"/>
          <w:szCs w:val="22"/>
          <w:u w:val="single"/>
        </w:rPr>
        <w:t>Faaliyetler</w:t>
      </w:r>
    </w:p>
    <w:p w14:paraId="024F6837" w14:textId="025943C1" w:rsidR="00C349AD" w:rsidRDefault="00401C10" w:rsidP="00401C10">
      <w:pPr>
        <w:pStyle w:val="ListeParagraf"/>
        <w:spacing w:after="0" w:line="240" w:lineRule="auto"/>
        <w:ind w:left="0"/>
        <w:jc w:val="both"/>
        <w:rPr>
          <w:rFonts w:ascii="Times New Roman" w:hAnsi="Times New Roman" w:cs="Times New Roman"/>
        </w:rPr>
      </w:pPr>
      <w:r w:rsidRPr="00401C10">
        <w:rPr>
          <w:rFonts w:ascii="Times New Roman" w:hAnsi="Times New Roman" w:cs="Times New Roman"/>
        </w:rPr>
        <w:t>Merkezimiz tarafından sunulan bilgiler, merkezin web sayfası aracılığıyla kamuoyuyla paylaşılmadan önce alanında uzman akademisyenler tarafından gözd</w:t>
      </w:r>
      <w:r w:rsidR="00C349AD">
        <w:rPr>
          <w:rFonts w:ascii="Times New Roman" w:hAnsi="Times New Roman" w:cs="Times New Roman"/>
        </w:rPr>
        <w:t>en geçirilmektedir</w:t>
      </w:r>
      <w:r w:rsidR="009E7AD0">
        <w:rPr>
          <w:rFonts w:ascii="Times New Roman" w:hAnsi="Times New Roman" w:cs="Times New Roman"/>
        </w:rPr>
        <w:t xml:space="preserve"> </w:t>
      </w:r>
      <w:r w:rsidR="003D0B77">
        <w:rPr>
          <w:rFonts w:ascii="Times New Roman" w:hAnsi="Times New Roman" w:cs="Times New Roman"/>
        </w:rPr>
        <w:t>(</w:t>
      </w:r>
      <w:r w:rsidR="003D0B77" w:rsidRPr="00C86C33">
        <w:rPr>
          <w:rFonts w:ascii="Times New Roman" w:hAnsi="Times New Roman" w:cs="Times New Roman"/>
        </w:rPr>
        <w:t xml:space="preserve">(4) </w:t>
      </w:r>
      <w:r w:rsidR="003D0B77">
        <w:rPr>
          <w:rFonts w:ascii="Times New Roman" w:hAnsi="Times New Roman" w:cs="Times New Roman"/>
        </w:rPr>
        <w:t>A.1.5</w:t>
      </w:r>
      <w:r w:rsidR="003D0B77" w:rsidRPr="00C86C33">
        <w:rPr>
          <w:rFonts w:ascii="Times New Roman" w:hAnsi="Times New Roman" w:cs="Times New Roman"/>
        </w:rPr>
        <w:t>.1</w:t>
      </w:r>
      <w:r w:rsidR="003D0B77">
        <w:rPr>
          <w:rFonts w:ascii="Times New Roman" w:hAnsi="Times New Roman" w:cs="Times New Roman"/>
        </w:rPr>
        <w:t>)</w:t>
      </w:r>
    </w:p>
    <w:p w14:paraId="64BDE1D6" w14:textId="5478AB38" w:rsidR="0092537F" w:rsidRDefault="00215C04" w:rsidP="00401C10">
      <w:pPr>
        <w:pStyle w:val="ListeParagraf"/>
        <w:spacing w:after="0" w:line="240" w:lineRule="auto"/>
        <w:ind w:left="0"/>
        <w:jc w:val="both"/>
        <w:rPr>
          <w:rFonts w:ascii="Times New Roman" w:hAnsi="Times New Roman" w:cs="Times New Roman"/>
        </w:rPr>
      </w:pPr>
      <w:r>
        <w:rPr>
          <w:rFonts w:ascii="Times New Roman" w:hAnsi="Times New Roman" w:cs="Times New Roman"/>
        </w:rPr>
        <w:t xml:space="preserve">Gazi Üniversitesi Kalite Komisyonu İyileştirme Planları </w:t>
      </w:r>
      <w:r w:rsidRPr="00215C04">
        <w:rPr>
          <w:rFonts w:ascii="Times New Roman" w:hAnsi="Times New Roman" w:cs="Times New Roman"/>
        </w:rPr>
        <w:t>KYİF.38</w:t>
      </w:r>
      <w:r>
        <w:rPr>
          <w:rFonts w:ascii="Times New Roman" w:hAnsi="Times New Roman" w:cs="Times New Roman"/>
        </w:rPr>
        <w:t xml:space="preserve"> maddesi gereğince; i</w:t>
      </w:r>
      <w:r w:rsidRPr="00215C04">
        <w:rPr>
          <w:rFonts w:ascii="Times New Roman" w:hAnsi="Times New Roman" w:cs="Times New Roman"/>
        </w:rPr>
        <w:t>ş akış sü</w:t>
      </w:r>
      <w:r w:rsidR="00446D9F">
        <w:rPr>
          <w:rFonts w:ascii="Times New Roman" w:hAnsi="Times New Roman" w:cs="Times New Roman"/>
        </w:rPr>
        <w:t xml:space="preserve">reçlerinin belirli periyotlarda </w:t>
      </w:r>
      <w:r w:rsidRPr="00215C04">
        <w:rPr>
          <w:rFonts w:ascii="Times New Roman" w:hAnsi="Times New Roman" w:cs="Times New Roman"/>
        </w:rPr>
        <w:t>sürekli olarak güncellenmesi ve internet sayfa</w:t>
      </w:r>
      <w:r>
        <w:rPr>
          <w:rFonts w:ascii="Times New Roman" w:hAnsi="Times New Roman" w:cs="Times New Roman"/>
        </w:rPr>
        <w:t>mızda</w:t>
      </w:r>
      <w:r w:rsidRPr="00215C04">
        <w:rPr>
          <w:rFonts w:ascii="Times New Roman" w:hAnsi="Times New Roman" w:cs="Times New Roman"/>
        </w:rPr>
        <w:t xml:space="preserve"> yayınlanması</w:t>
      </w:r>
      <w:r>
        <w:rPr>
          <w:rFonts w:ascii="Times New Roman" w:hAnsi="Times New Roman" w:cs="Times New Roman"/>
        </w:rPr>
        <w:t xml:space="preserve"> öngörülmektedir</w:t>
      </w:r>
      <w:r w:rsidRPr="00215C04">
        <w:rPr>
          <w:rFonts w:ascii="Times New Roman" w:hAnsi="Times New Roman" w:cs="Times New Roman"/>
        </w:rPr>
        <w:t>.</w:t>
      </w:r>
    </w:p>
    <w:p w14:paraId="702E9397" w14:textId="77777777" w:rsidR="003D0B77" w:rsidRPr="00F43C98" w:rsidRDefault="003D0B77" w:rsidP="003D0B77">
      <w:pPr>
        <w:spacing w:before="120" w:after="120"/>
        <w:rPr>
          <w:b/>
          <w:sz w:val="22"/>
          <w:szCs w:val="22"/>
          <w:u w:val="single"/>
        </w:rPr>
      </w:pPr>
      <w:r w:rsidRPr="00F43C98">
        <w:rPr>
          <w:b/>
          <w:sz w:val="22"/>
          <w:szCs w:val="22"/>
          <w:u w:val="single"/>
        </w:rPr>
        <w:t>Kanıtlar</w:t>
      </w:r>
    </w:p>
    <w:p w14:paraId="45E10A28" w14:textId="77777777" w:rsidR="003D0B77" w:rsidRPr="00010A51" w:rsidRDefault="003D0B77" w:rsidP="003D0B77">
      <w:pPr>
        <w:rPr>
          <w:i/>
          <w:sz w:val="22"/>
          <w:szCs w:val="22"/>
          <w:u w:val="single"/>
        </w:rPr>
      </w:pPr>
    </w:p>
    <w:p w14:paraId="654F7593" w14:textId="015917F4" w:rsidR="003D0B77" w:rsidRDefault="003D0B77" w:rsidP="003D0B77">
      <w:pPr>
        <w:rPr>
          <w:iCs/>
          <w:sz w:val="22"/>
          <w:szCs w:val="22"/>
        </w:rPr>
      </w:pPr>
      <w:r>
        <w:rPr>
          <w:sz w:val="22"/>
          <w:szCs w:val="22"/>
        </w:rPr>
        <w:t>(4) A.1.5</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_Web_Sayfası</w:t>
      </w:r>
    </w:p>
    <w:p w14:paraId="34EA3F40" w14:textId="77777777" w:rsidR="009E7AD0" w:rsidRDefault="009E7AD0" w:rsidP="009E7AD0">
      <w:pPr>
        <w:spacing w:before="120" w:after="120"/>
        <w:rPr>
          <w:b/>
          <w:sz w:val="22"/>
          <w:szCs w:val="22"/>
          <w:u w:val="single"/>
        </w:rPr>
      </w:pPr>
    </w:p>
    <w:p w14:paraId="3D899F45" w14:textId="4A4785F1" w:rsidR="009E7AD0" w:rsidRPr="007359F4" w:rsidRDefault="009E7AD0" w:rsidP="009E7AD0">
      <w:pPr>
        <w:spacing w:before="120" w:after="120"/>
        <w:rPr>
          <w:b/>
          <w:sz w:val="22"/>
          <w:szCs w:val="22"/>
          <w:u w:val="single"/>
        </w:rPr>
      </w:pPr>
      <w:r w:rsidRPr="007359F4">
        <w:rPr>
          <w:b/>
          <w:sz w:val="22"/>
          <w:szCs w:val="22"/>
          <w:u w:val="single"/>
        </w:rPr>
        <w:t>Olgunluk Düzeyi (Rubrik Dereceli Derecelendirme Puanı) 4’tür.</w:t>
      </w:r>
    </w:p>
    <w:p w14:paraId="76DE9596" w14:textId="301555E0" w:rsidR="00BD00D5" w:rsidRPr="00BD00D5" w:rsidRDefault="00BD00D5" w:rsidP="00401C10">
      <w:pPr>
        <w:pStyle w:val="ListeParagraf"/>
        <w:spacing w:after="0" w:line="240" w:lineRule="auto"/>
        <w:ind w:left="0"/>
        <w:jc w:val="both"/>
        <w:rPr>
          <w:rFonts w:ascii="Times New Roman" w:hAnsi="Times New Roman" w:cs="Times New Roman"/>
        </w:rPr>
      </w:pPr>
    </w:p>
    <w:p w14:paraId="541D8E48" w14:textId="77777777" w:rsidR="0063422B" w:rsidRPr="00D96A11" w:rsidRDefault="0063422B" w:rsidP="003C6026">
      <w:pPr>
        <w:pStyle w:val="Balk2"/>
        <w:spacing w:before="120" w:after="120"/>
        <w:rPr>
          <w:rFonts w:ascii="Times New Roman" w:hAnsi="Times New Roman" w:cs="Times New Roman"/>
          <w:b/>
          <w:sz w:val="22"/>
          <w:szCs w:val="22"/>
        </w:rPr>
      </w:pPr>
      <w:bookmarkStart w:id="19" w:name="_Toc157079230"/>
      <w:r w:rsidRPr="00D96A11">
        <w:rPr>
          <w:rFonts w:ascii="Times New Roman" w:hAnsi="Times New Roman" w:cs="Times New Roman"/>
          <w:b/>
          <w:sz w:val="22"/>
          <w:szCs w:val="22"/>
        </w:rPr>
        <w:t>A.2. Misyon ve Stratejik Amaçlar</w:t>
      </w:r>
      <w:bookmarkEnd w:id="19"/>
    </w:p>
    <w:p w14:paraId="0CE8447D" w14:textId="77777777" w:rsidR="003D0FA9" w:rsidRPr="0063110D" w:rsidRDefault="0063110D" w:rsidP="0063110D">
      <w:pPr>
        <w:spacing w:before="120" w:after="120"/>
        <w:jc w:val="both"/>
        <w:rPr>
          <w:sz w:val="22"/>
          <w:szCs w:val="22"/>
        </w:rPr>
      </w:pPr>
      <w:r>
        <w:rPr>
          <w:sz w:val="22"/>
          <w:szCs w:val="22"/>
        </w:rPr>
        <w:t>Birimde i</w:t>
      </w:r>
      <w:r w:rsidRPr="00D96A11">
        <w:rPr>
          <w:sz w:val="22"/>
          <w:szCs w:val="22"/>
        </w:rPr>
        <w:t>çselleştirilmiş, sistematik, sürdürülebilir ve örnek gösterilebilir uygulamalar bulunmaktadır.</w:t>
      </w:r>
    </w:p>
    <w:p w14:paraId="45982B34" w14:textId="77777777" w:rsidR="0063422B" w:rsidRDefault="0063422B" w:rsidP="003C6026">
      <w:pPr>
        <w:pStyle w:val="Balk3"/>
        <w:spacing w:before="120" w:after="120"/>
        <w:rPr>
          <w:rFonts w:ascii="Times New Roman" w:hAnsi="Times New Roman" w:cs="Times New Roman"/>
          <w:b/>
          <w:color w:val="2E74B5" w:themeColor="accent1" w:themeShade="BF"/>
          <w:sz w:val="22"/>
          <w:szCs w:val="22"/>
        </w:rPr>
      </w:pPr>
      <w:bookmarkStart w:id="20" w:name="_Toc157079231"/>
      <w:r w:rsidRPr="00D96A11">
        <w:rPr>
          <w:rFonts w:ascii="Times New Roman" w:hAnsi="Times New Roman" w:cs="Times New Roman"/>
          <w:b/>
          <w:color w:val="2E74B5" w:themeColor="accent1" w:themeShade="BF"/>
          <w:sz w:val="22"/>
          <w:szCs w:val="22"/>
        </w:rPr>
        <w:t xml:space="preserve">A.2.1. Misyon, </w:t>
      </w:r>
      <w:r w:rsidR="002D4868" w:rsidRPr="00D96A11">
        <w:rPr>
          <w:rFonts w:ascii="Times New Roman" w:hAnsi="Times New Roman" w:cs="Times New Roman"/>
          <w:b/>
          <w:color w:val="2E74B5" w:themeColor="accent1" w:themeShade="BF"/>
          <w:sz w:val="22"/>
          <w:szCs w:val="22"/>
        </w:rPr>
        <w:t xml:space="preserve">Vizyon </w:t>
      </w:r>
      <w:r w:rsidRPr="00D96A11">
        <w:rPr>
          <w:rFonts w:ascii="Times New Roman" w:hAnsi="Times New Roman" w:cs="Times New Roman"/>
          <w:b/>
          <w:color w:val="2E74B5" w:themeColor="accent1" w:themeShade="BF"/>
          <w:sz w:val="22"/>
          <w:szCs w:val="22"/>
        </w:rPr>
        <w:t xml:space="preserve">ve </w:t>
      </w:r>
      <w:r w:rsidR="002D4868" w:rsidRPr="00D96A11">
        <w:rPr>
          <w:rFonts w:ascii="Times New Roman" w:hAnsi="Times New Roman" w:cs="Times New Roman"/>
          <w:b/>
          <w:color w:val="2E74B5" w:themeColor="accent1" w:themeShade="BF"/>
          <w:sz w:val="22"/>
          <w:szCs w:val="22"/>
        </w:rPr>
        <w:t>Politikalar</w:t>
      </w:r>
      <w:bookmarkEnd w:id="20"/>
    </w:p>
    <w:p w14:paraId="79BE41C7" w14:textId="262CE888" w:rsidR="00FC001F" w:rsidRPr="00FC001F" w:rsidRDefault="009E7AD0" w:rsidP="00FC001F">
      <w:pPr>
        <w:jc w:val="both"/>
        <w:rPr>
          <w:sz w:val="22"/>
          <w:szCs w:val="22"/>
        </w:rPr>
      </w:pPr>
      <w:r w:rsidRPr="006A1538">
        <w:rPr>
          <w:b/>
          <w:sz w:val="22"/>
          <w:szCs w:val="22"/>
          <w:u w:val="single"/>
        </w:rPr>
        <w:t>Gereklilikler</w:t>
      </w:r>
      <w:r>
        <w:rPr>
          <w:sz w:val="22"/>
          <w:szCs w:val="22"/>
        </w:rPr>
        <w:t xml:space="preserve"> </w:t>
      </w:r>
      <w:r w:rsidR="00FC001F">
        <w:rPr>
          <w:sz w:val="22"/>
          <w:szCs w:val="22"/>
        </w:rPr>
        <w:t>Merkezimiz</w:t>
      </w:r>
      <w:r w:rsidR="00FC001F" w:rsidRPr="00FC001F">
        <w:rPr>
          <w:sz w:val="22"/>
          <w:szCs w:val="22"/>
        </w:rPr>
        <w:t xml:space="preserve"> yaşam bilimleri alanında var olan veya olabilecek soruların bilimsel cevabının arandığı üst düze</w:t>
      </w:r>
      <w:r w:rsidR="00BA07F0">
        <w:rPr>
          <w:sz w:val="22"/>
          <w:szCs w:val="22"/>
        </w:rPr>
        <w:t xml:space="preserve">y bir araştırma merkezi olarak </w:t>
      </w:r>
      <w:r w:rsidR="00FC001F" w:rsidRPr="00FC001F">
        <w:rPr>
          <w:sz w:val="22"/>
          <w:szCs w:val="22"/>
        </w:rPr>
        <w:t>sa</w:t>
      </w:r>
      <w:r w:rsidR="00BA07F0">
        <w:rPr>
          <w:sz w:val="22"/>
          <w:szCs w:val="22"/>
        </w:rPr>
        <w:t>ğlık, mühendislik, kimya, fizik</w:t>
      </w:r>
      <w:r w:rsidR="00FC001F" w:rsidRPr="00FC001F">
        <w:rPr>
          <w:sz w:val="22"/>
          <w:szCs w:val="22"/>
        </w:rPr>
        <w:t>, biyolo</w:t>
      </w:r>
      <w:r w:rsidR="00BA07F0">
        <w:rPr>
          <w:sz w:val="22"/>
          <w:szCs w:val="22"/>
        </w:rPr>
        <w:t>ji</w:t>
      </w:r>
      <w:r w:rsidR="00FC001F" w:rsidRPr="00FC001F">
        <w:rPr>
          <w:sz w:val="22"/>
          <w:szCs w:val="22"/>
        </w:rPr>
        <w:t xml:space="preserve"> gibi doğal bilim alanlarında yapılan ortak çalışmalarla ulusal ve uluslararası bilgi havuzuna k</w:t>
      </w:r>
      <w:r w:rsidR="00BA07F0">
        <w:rPr>
          <w:sz w:val="22"/>
          <w:szCs w:val="22"/>
        </w:rPr>
        <w:t>atkı sağlamayı amaçlamaktadır. E</w:t>
      </w:r>
      <w:r w:rsidR="00FC001F" w:rsidRPr="00FC001F">
        <w:rPr>
          <w:sz w:val="22"/>
          <w:szCs w:val="22"/>
        </w:rPr>
        <w:t>lde ed</w:t>
      </w:r>
      <w:r w:rsidR="00A95885">
        <w:rPr>
          <w:sz w:val="22"/>
          <w:szCs w:val="22"/>
        </w:rPr>
        <w:t>ile</w:t>
      </w:r>
      <w:r w:rsidR="00FC001F" w:rsidRPr="00FC001F">
        <w:rPr>
          <w:sz w:val="22"/>
          <w:szCs w:val="22"/>
        </w:rPr>
        <w:t>n temel bilgilerin patent ve ürüne çevrilmesi ve bu ürünlerin ülkemizin ve dünyanın yararına olacak şekilde paylaşımı nihai amacımızdır.</w:t>
      </w:r>
    </w:p>
    <w:p w14:paraId="12EE71F9" w14:textId="77777777" w:rsidR="00BA07F0" w:rsidRDefault="00BA07F0" w:rsidP="00FC001F">
      <w:pPr>
        <w:jc w:val="both"/>
        <w:rPr>
          <w:sz w:val="22"/>
          <w:szCs w:val="22"/>
        </w:rPr>
      </w:pPr>
    </w:p>
    <w:p w14:paraId="6097088A" w14:textId="0A9609C2" w:rsidR="00FC001F" w:rsidRPr="00FC001F" w:rsidRDefault="00BA07F0" w:rsidP="00FC001F">
      <w:pPr>
        <w:jc w:val="both"/>
        <w:rPr>
          <w:sz w:val="22"/>
          <w:szCs w:val="22"/>
        </w:rPr>
      </w:pPr>
      <w:r>
        <w:rPr>
          <w:sz w:val="22"/>
          <w:szCs w:val="22"/>
        </w:rPr>
        <w:t>M</w:t>
      </w:r>
      <w:r w:rsidR="00FC001F" w:rsidRPr="00FC001F">
        <w:rPr>
          <w:sz w:val="22"/>
          <w:szCs w:val="22"/>
        </w:rPr>
        <w:t>erkezimiz fiziksel alan, cihaz alt yapısı ve araştırmacı özellikleriyle sağlık, mühendislik ve temel doğa bilimleri alanında hem ulusal hem de uluslararası seviyede alanında en üst seviyede olmak ve alanında öncü rol oynamak hedefine sahiptir.</w:t>
      </w:r>
    </w:p>
    <w:p w14:paraId="2BFA564E" w14:textId="77777777" w:rsidR="009E7AD0" w:rsidRPr="009E7AD0" w:rsidRDefault="009E7AD0" w:rsidP="009E7AD0">
      <w:pPr>
        <w:spacing w:before="120" w:after="120"/>
        <w:ind w:right="46"/>
        <w:jc w:val="both"/>
        <w:rPr>
          <w:b/>
          <w:sz w:val="22"/>
          <w:szCs w:val="22"/>
          <w:u w:val="single"/>
        </w:rPr>
      </w:pPr>
      <w:r w:rsidRPr="009E7AD0">
        <w:rPr>
          <w:b/>
          <w:sz w:val="22"/>
          <w:szCs w:val="22"/>
          <w:u w:val="single"/>
        </w:rPr>
        <w:t>Faaliyetler</w:t>
      </w:r>
    </w:p>
    <w:p w14:paraId="07199A24" w14:textId="58EF9027" w:rsidR="0087044E" w:rsidRPr="002F6285" w:rsidRDefault="00FC001F" w:rsidP="002F6285">
      <w:pPr>
        <w:pStyle w:val="ListeParagraf"/>
        <w:ind w:left="0"/>
        <w:jc w:val="both"/>
        <w:rPr>
          <w:rFonts w:ascii="Times New Roman" w:eastAsia="Times New Roman" w:hAnsi="Times New Roman" w:cs="Times New Roman"/>
        </w:rPr>
      </w:pPr>
      <w:r w:rsidRPr="009E7AD0">
        <w:rPr>
          <w:rFonts w:ascii="Times New Roman" w:eastAsia="Times New Roman" w:hAnsi="Times New Roman" w:cs="Times New Roman"/>
        </w:rPr>
        <w:t>Stratejik plan kapsamında stratejik amaçlar ve hedefler doğrultusundaki tüm birimleri ve alanları kapsayan uygulamalar sistematik olarak ve birimin iç kalite güvencesi sistemi ile uyumlu olarak izlenmekte ve paydaşlarla birlikte değerlendirilerek önlemler alınmaktadır</w:t>
      </w:r>
      <w:r w:rsidR="00BA07F0" w:rsidRPr="009E7AD0">
        <w:rPr>
          <w:rFonts w:ascii="Times New Roman" w:eastAsia="Times New Roman" w:hAnsi="Times New Roman" w:cs="Times New Roman"/>
        </w:rPr>
        <w:t xml:space="preserve"> </w:t>
      </w:r>
      <w:r w:rsidR="009E7AD0" w:rsidRPr="009E7AD0">
        <w:rPr>
          <w:rFonts w:ascii="Times New Roman" w:eastAsia="Times New Roman" w:hAnsi="Times New Roman" w:cs="Times New Roman"/>
        </w:rPr>
        <w:t xml:space="preserve">((4) </w:t>
      </w:r>
      <w:r w:rsidR="009E7AD0">
        <w:rPr>
          <w:rFonts w:ascii="Times New Roman" w:eastAsia="Times New Roman" w:hAnsi="Times New Roman" w:cs="Times New Roman"/>
        </w:rPr>
        <w:t>A.2.1.1).</w:t>
      </w:r>
    </w:p>
    <w:p w14:paraId="44308787" w14:textId="25CB6620" w:rsidR="009E7AD0" w:rsidRPr="00F43C98" w:rsidRDefault="009E7AD0" w:rsidP="009E7AD0">
      <w:pPr>
        <w:spacing w:before="120" w:after="120"/>
        <w:rPr>
          <w:b/>
          <w:sz w:val="22"/>
          <w:szCs w:val="22"/>
          <w:u w:val="single"/>
        </w:rPr>
      </w:pPr>
      <w:r w:rsidRPr="00F43C98">
        <w:rPr>
          <w:b/>
          <w:sz w:val="22"/>
          <w:szCs w:val="22"/>
          <w:u w:val="single"/>
        </w:rPr>
        <w:t>Kanıtlar</w:t>
      </w:r>
    </w:p>
    <w:p w14:paraId="14CC1CD0" w14:textId="77777777" w:rsidR="009E7AD0" w:rsidRPr="00010A51" w:rsidRDefault="009E7AD0" w:rsidP="009E7AD0">
      <w:pPr>
        <w:rPr>
          <w:i/>
          <w:sz w:val="22"/>
          <w:szCs w:val="22"/>
          <w:u w:val="single"/>
        </w:rPr>
      </w:pPr>
    </w:p>
    <w:p w14:paraId="757A1813" w14:textId="7B34C94B" w:rsidR="009E7AD0" w:rsidRDefault="009E7AD0" w:rsidP="009E7AD0">
      <w:pPr>
        <w:ind w:right="-567"/>
        <w:rPr>
          <w:iCs/>
          <w:sz w:val="22"/>
          <w:szCs w:val="22"/>
        </w:rPr>
      </w:pPr>
      <w:r>
        <w:rPr>
          <w:sz w:val="22"/>
          <w:szCs w:val="22"/>
        </w:rPr>
        <w:t>(4) A.2.1</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_Misyon_Ve_Vizyon</w:t>
      </w:r>
    </w:p>
    <w:p w14:paraId="09350D90" w14:textId="37347EE7" w:rsidR="0087044E" w:rsidRDefault="0087044E" w:rsidP="0087044E">
      <w:pPr>
        <w:spacing w:before="120" w:after="120"/>
        <w:rPr>
          <w:b/>
          <w:sz w:val="22"/>
          <w:szCs w:val="22"/>
          <w:u w:val="single"/>
        </w:rPr>
      </w:pPr>
    </w:p>
    <w:p w14:paraId="5355FE3D" w14:textId="77777777" w:rsidR="0087044E" w:rsidRPr="007359F4" w:rsidRDefault="0087044E" w:rsidP="0087044E">
      <w:pPr>
        <w:spacing w:before="120" w:after="120"/>
        <w:rPr>
          <w:b/>
          <w:sz w:val="22"/>
          <w:szCs w:val="22"/>
          <w:u w:val="single"/>
        </w:rPr>
      </w:pPr>
      <w:r w:rsidRPr="007359F4">
        <w:rPr>
          <w:b/>
          <w:sz w:val="22"/>
          <w:szCs w:val="22"/>
          <w:u w:val="single"/>
        </w:rPr>
        <w:t>Olgunluk Düzeyi (Rubrik Dereceli Derecelendirme Puanı) 4’tür.</w:t>
      </w:r>
    </w:p>
    <w:p w14:paraId="58593B3F" w14:textId="35275B3D" w:rsidR="00BD00D5" w:rsidRPr="008A5109" w:rsidRDefault="00BD00D5" w:rsidP="00FC001F">
      <w:pPr>
        <w:spacing w:before="120" w:after="120"/>
        <w:jc w:val="both"/>
        <w:rPr>
          <w:sz w:val="22"/>
          <w:szCs w:val="22"/>
        </w:rPr>
      </w:pPr>
    </w:p>
    <w:p w14:paraId="7242C749"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21" w:name="_Toc157079232"/>
      <w:r w:rsidRPr="00D96A11">
        <w:rPr>
          <w:rFonts w:ascii="Times New Roman" w:hAnsi="Times New Roman" w:cs="Times New Roman"/>
          <w:b/>
          <w:color w:val="2E74B5" w:themeColor="accent1" w:themeShade="BF"/>
          <w:sz w:val="22"/>
          <w:szCs w:val="22"/>
        </w:rPr>
        <w:t xml:space="preserve">A.2.2. Stratejik </w:t>
      </w:r>
      <w:r w:rsidR="002D4868" w:rsidRPr="00D96A11">
        <w:rPr>
          <w:rFonts w:ascii="Times New Roman" w:hAnsi="Times New Roman" w:cs="Times New Roman"/>
          <w:b/>
          <w:color w:val="2E74B5" w:themeColor="accent1" w:themeShade="BF"/>
          <w:sz w:val="22"/>
          <w:szCs w:val="22"/>
        </w:rPr>
        <w:t xml:space="preserve">Amaç </w:t>
      </w:r>
      <w:r w:rsidRPr="00D96A11">
        <w:rPr>
          <w:rFonts w:ascii="Times New Roman" w:hAnsi="Times New Roman" w:cs="Times New Roman"/>
          <w:b/>
          <w:color w:val="2E74B5" w:themeColor="accent1" w:themeShade="BF"/>
          <w:sz w:val="22"/>
          <w:szCs w:val="22"/>
        </w:rPr>
        <w:t xml:space="preserve">ve </w:t>
      </w:r>
      <w:r w:rsidR="002D4868" w:rsidRPr="00D96A11">
        <w:rPr>
          <w:rFonts w:ascii="Times New Roman" w:hAnsi="Times New Roman" w:cs="Times New Roman"/>
          <w:b/>
          <w:color w:val="2E74B5" w:themeColor="accent1" w:themeShade="BF"/>
          <w:sz w:val="22"/>
          <w:szCs w:val="22"/>
        </w:rPr>
        <w:t>Hedefler</w:t>
      </w:r>
      <w:bookmarkEnd w:id="21"/>
    </w:p>
    <w:p w14:paraId="06E42ED7" w14:textId="0656B775" w:rsidR="00BA07F0" w:rsidRPr="00BA07F0" w:rsidRDefault="0087044E" w:rsidP="00BA07F0">
      <w:pPr>
        <w:pStyle w:val="ListeParagraf"/>
        <w:spacing w:after="0" w:line="240" w:lineRule="auto"/>
        <w:ind w:left="0"/>
        <w:jc w:val="both"/>
        <w:rPr>
          <w:rFonts w:ascii="Times New Roman" w:eastAsia="Times New Roman" w:hAnsi="Times New Roman" w:cs="Times New Roman"/>
          <w:lang w:eastAsia="tr-TR"/>
        </w:rPr>
      </w:pPr>
      <w:r w:rsidRPr="006A1538">
        <w:rPr>
          <w:b/>
          <w:u w:val="single"/>
        </w:rPr>
        <w:t>Gereklilikler</w:t>
      </w:r>
      <w:r>
        <w:rPr>
          <w:rFonts w:ascii="Times New Roman" w:eastAsia="Times New Roman" w:hAnsi="Times New Roman" w:cs="Times New Roman"/>
          <w:lang w:eastAsia="tr-TR"/>
        </w:rPr>
        <w:t xml:space="preserve"> </w:t>
      </w:r>
      <w:r w:rsidR="00BA07F0" w:rsidRPr="00BA07F0">
        <w:rPr>
          <w:rFonts w:ascii="Times New Roman" w:eastAsia="Times New Roman" w:hAnsi="Times New Roman" w:cs="Times New Roman"/>
          <w:lang w:eastAsia="tr-TR"/>
        </w:rPr>
        <w:t>Gazi Üniversitesi Yaşam Bilimleri Uygulama ve Araştırma Merkezi olarak bağımsızlık, tarafsızlık ve gizlilik ilkeleri doğrultusunda;</w:t>
      </w:r>
    </w:p>
    <w:p w14:paraId="7AE59032" w14:textId="77777777" w:rsidR="00BA07F0" w:rsidRPr="00BA07F0" w:rsidRDefault="00BA07F0" w:rsidP="00BA07F0">
      <w:pPr>
        <w:jc w:val="both"/>
        <w:rPr>
          <w:sz w:val="22"/>
          <w:szCs w:val="22"/>
          <w:lang w:eastAsia="tr-TR"/>
        </w:rPr>
      </w:pPr>
    </w:p>
    <w:p w14:paraId="53D9C0CE" w14:textId="77777777" w:rsidR="00BA07F0" w:rsidRPr="00BA07F0" w:rsidRDefault="00BA07F0" w:rsidP="005F21EF">
      <w:pPr>
        <w:pStyle w:val="ListeParagraf"/>
        <w:numPr>
          <w:ilvl w:val="0"/>
          <w:numId w:val="1"/>
        </w:numPr>
        <w:spacing w:after="0" w:line="240" w:lineRule="auto"/>
        <w:jc w:val="both"/>
        <w:rPr>
          <w:rFonts w:ascii="Times New Roman" w:eastAsia="Times New Roman" w:hAnsi="Times New Roman" w:cs="Times New Roman"/>
          <w:lang w:eastAsia="tr-TR"/>
        </w:rPr>
      </w:pPr>
      <w:r w:rsidRPr="00BA07F0">
        <w:rPr>
          <w:rFonts w:ascii="Times New Roman" w:eastAsia="Times New Roman" w:hAnsi="Times New Roman" w:cs="Times New Roman"/>
          <w:lang w:eastAsia="tr-TR"/>
        </w:rPr>
        <w:t>Meslekî ve teknik uygulama esasları çerçevesinde izlenebilirliği sağlanmış cihazlar kullanarak ulusal veya uluslararası standartlara göre muayene ve deneyleri gerçekleştirmeyi, güvenilirliği sürekli sağlanan sonuçlar sunmayı,</w:t>
      </w:r>
    </w:p>
    <w:p w14:paraId="63C67560" w14:textId="77777777" w:rsidR="00BA07F0" w:rsidRPr="00BA07F0" w:rsidRDefault="00BA07F0" w:rsidP="005F21EF">
      <w:pPr>
        <w:pStyle w:val="ListeParagraf"/>
        <w:numPr>
          <w:ilvl w:val="0"/>
          <w:numId w:val="1"/>
        </w:numPr>
        <w:spacing w:after="0" w:line="240" w:lineRule="auto"/>
        <w:jc w:val="both"/>
        <w:rPr>
          <w:rFonts w:ascii="Times New Roman" w:eastAsia="Times New Roman" w:hAnsi="Times New Roman" w:cs="Times New Roman"/>
          <w:lang w:eastAsia="tr-TR"/>
        </w:rPr>
      </w:pPr>
      <w:r w:rsidRPr="00BA07F0">
        <w:rPr>
          <w:rFonts w:ascii="Times New Roman" w:eastAsia="Times New Roman" w:hAnsi="Times New Roman" w:cs="Times New Roman"/>
          <w:lang w:eastAsia="tr-TR"/>
        </w:rPr>
        <w:t>Güvenilir sonuçlar verebilmek için kalite yönetim sistemi esaslarını etkin bir şekilde uygulamayı kendine ilke olarak benimser.</w:t>
      </w:r>
    </w:p>
    <w:p w14:paraId="4F91DC36" w14:textId="77777777" w:rsidR="00BA07F0" w:rsidRPr="00BA07F0" w:rsidRDefault="00BA07F0" w:rsidP="00BA07F0">
      <w:pPr>
        <w:jc w:val="both"/>
        <w:rPr>
          <w:sz w:val="22"/>
          <w:szCs w:val="22"/>
          <w:lang w:eastAsia="tr-TR"/>
        </w:rPr>
      </w:pPr>
    </w:p>
    <w:p w14:paraId="29B9D285" w14:textId="77777777" w:rsidR="00BA07F0" w:rsidRDefault="00BA07F0" w:rsidP="00BA07F0">
      <w:pPr>
        <w:jc w:val="both"/>
        <w:rPr>
          <w:sz w:val="22"/>
          <w:szCs w:val="22"/>
          <w:lang w:eastAsia="tr-TR"/>
        </w:rPr>
      </w:pPr>
      <w:r w:rsidRPr="00BA07F0">
        <w:rPr>
          <w:sz w:val="22"/>
          <w:szCs w:val="22"/>
          <w:lang w:eastAsia="tr-TR"/>
        </w:rPr>
        <w:t xml:space="preserve">Üniversite Laboratuvarlarında Üretici, tüketici ve kamuya yönelik vermiş olduğumuz deney hizmetlerinin kalite standardına uygun şekilde gerçekleştirmek ve sürekli geliştirmek temel amacımızdır. Bu amacı gerçekleştirmek üzere: </w:t>
      </w:r>
    </w:p>
    <w:p w14:paraId="58CDF60E" w14:textId="77777777" w:rsidR="00BA07F0" w:rsidRPr="00BA07F0" w:rsidRDefault="00BA07F0" w:rsidP="00BA07F0">
      <w:pPr>
        <w:jc w:val="both"/>
        <w:rPr>
          <w:sz w:val="22"/>
          <w:szCs w:val="22"/>
          <w:lang w:eastAsia="tr-TR"/>
        </w:rPr>
      </w:pPr>
    </w:p>
    <w:p w14:paraId="70656AB3" w14:textId="77777777" w:rsidR="00BA07F0" w:rsidRPr="00BA07F0" w:rsidRDefault="00BA07F0" w:rsidP="00BA07F0">
      <w:pPr>
        <w:jc w:val="both"/>
        <w:rPr>
          <w:sz w:val="22"/>
          <w:szCs w:val="22"/>
          <w:lang w:eastAsia="tr-TR"/>
        </w:rPr>
      </w:pPr>
      <w:r w:rsidRPr="00BA07F0">
        <w:rPr>
          <w:rFonts w:ascii="Segoe UI Symbol" w:eastAsia="MS Gothic" w:hAnsi="Segoe UI Symbol" w:cs="Segoe UI Symbol"/>
          <w:sz w:val="22"/>
          <w:szCs w:val="22"/>
          <w:lang w:eastAsia="tr-TR"/>
        </w:rPr>
        <w:t>✓</w:t>
      </w:r>
      <w:r w:rsidRPr="00BA07F0">
        <w:rPr>
          <w:sz w:val="22"/>
          <w:szCs w:val="22"/>
          <w:lang w:eastAsia="tr-TR"/>
        </w:rPr>
        <w:t xml:space="preserve"> Deney sonuçları, raporlar ve bilgilerin gizliliğinin sağlanması, </w:t>
      </w:r>
    </w:p>
    <w:p w14:paraId="7DBB3947" w14:textId="77777777" w:rsidR="00BA07F0" w:rsidRPr="00BA07F0" w:rsidRDefault="00BA07F0" w:rsidP="00BA07F0">
      <w:pPr>
        <w:jc w:val="both"/>
        <w:rPr>
          <w:sz w:val="22"/>
          <w:szCs w:val="22"/>
          <w:lang w:eastAsia="tr-TR"/>
        </w:rPr>
      </w:pPr>
      <w:r w:rsidRPr="00BA07F0">
        <w:rPr>
          <w:rFonts w:ascii="Segoe UI Symbol" w:eastAsia="MS Gothic" w:hAnsi="Segoe UI Symbol" w:cs="Segoe UI Symbol"/>
          <w:sz w:val="22"/>
          <w:szCs w:val="22"/>
          <w:lang w:eastAsia="tr-TR"/>
        </w:rPr>
        <w:t>✓</w:t>
      </w:r>
      <w:r w:rsidRPr="00BA07F0">
        <w:rPr>
          <w:sz w:val="22"/>
          <w:szCs w:val="22"/>
          <w:lang w:eastAsia="tr-TR"/>
        </w:rPr>
        <w:t xml:space="preserve"> Laboratuvar faaliyetlerinin tarafsız ve bağımsız olarak yürütülmesi, </w:t>
      </w:r>
    </w:p>
    <w:p w14:paraId="12915A7F" w14:textId="41A75777" w:rsidR="00BA07F0" w:rsidRPr="00BA07F0" w:rsidRDefault="00BA07F0" w:rsidP="00BA07F0">
      <w:pPr>
        <w:jc w:val="both"/>
        <w:rPr>
          <w:sz w:val="22"/>
          <w:szCs w:val="22"/>
          <w:lang w:eastAsia="tr-TR"/>
        </w:rPr>
      </w:pPr>
      <w:r w:rsidRPr="00BA07F0">
        <w:rPr>
          <w:rFonts w:ascii="Segoe UI Symbol" w:eastAsia="MS Gothic" w:hAnsi="Segoe UI Symbol" w:cs="Segoe UI Symbol"/>
          <w:sz w:val="22"/>
          <w:szCs w:val="22"/>
          <w:lang w:eastAsia="tr-TR"/>
        </w:rPr>
        <w:t>✓</w:t>
      </w:r>
      <w:r w:rsidRPr="00BA07F0">
        <w:rPr>
          <w:sz w:val="22"/>
          <w:szCs w:val="22"/>
          <w:lang w:eastAsia="tr-TR"/>
        </w:rPr>
        <w:t xml:space="preserve"> Deneyleri</w:t>
      </w:r>
      <w:r w:rsidR="007B5E2A">
        <w:rPr>
          <w:sz w:val="22"/>
          <w:szCs w:val="22"/>
          <w:lang w:eastAsia="tr-TR"/>
        </w:rPr>
        <w:t>n belirtilen metotlara, standart</w:t>
      </w:r>
      <w:r w:rsidRPr="00BA07F0">
        <w:rPr>
          <w:sz w:val="22"/>
          <w:szCs w:val="22"/>
          <w:lang w:eastAsia="tr-TR"/>
        </w:rPr>
        <w:t xml:space="preserve">lara, müşteri şartlarına ve yasal şartlara uygun olarak sürekli eğitilmiş Laboratuvar personeli ile gerçekleştirilmesi, </w:t>
      </w:r>
    </w:p>
    <w:p w14:paraId="6D497DCB" w14:textId="77777777" w:rsidR="00BA07F0" w:rsidRPr="00BA07F0" w:rsidRDefault="00BA07F0" w:rsidP="00BA07F0">
      <w:pPr>
        <w:jc w:val="both"/>
        <w:rPr>
          <w:sz w:val="22"/>
          <w:szCs w:val="22"/>
          <w:lang w:eastAsia="tr-TR"/>
        </w:rPr>
      </w:pPr>
      <w:r w:rsidRPr="00BA07F0">
        <w:rPr>
          <w:rFonts w:ascii="Segoe UI Symbol" w:eastAsia="MS Gothic" w:hAnsi="Segoe UI Symbol" w:cs="Segoe UI Symbol"/>
          <w:sz w:val="22"/>
          <w:szCs w:val="22"/>
          <w:lang w:eastAsia="tr-TR"/>
        </w:rPr>
        <w:t>✓</w:t>
      </w:r>
      <w:r w:rsidRPr="00BA07F0">
        <w:rPr>
          <w:sz w:val="22"/>
          <w:szCs w:val="22"/>
          <w:lang w:eastAsia="tr-TR"/>
        </w:rPr>
        <w:t xml:space="preserve"> Bilimsel kuruluşlarla işbirliği yapılması ve sektördeki teknolojik gelişmelerin takibi, </w:t>
      </w:r>
    </w:p>
    <w:p w14:paraId="3EF4DEAD" w14:textId="4899A157" w:rsidR="00BA07F0" w:rsidRPr="00BA07F0" w:rsidRDefault="00BA07F0" w:rsidP="00BA07F0">
      <w:pPr>
        <w:jc w:val="both"/>
        <w:rPr>
          <w:sz w:val="22"/>
          <w:szCs w:val="22"/>
          <w:lang w:eastAsia="tr-TR"/>
        </w:rPr>
      </w:pPr>
      <w:r w:rsidRPr="00BA07F0">
        <w:rPr>
          <w:rFonts w:ascii="Segoe UI Symbol" w:eastAsia="MS Gothic" w:hAnsi="Segoe UI Symbol" w:cs="Segoe UI Symbol"/>
          <w:sz w:val="22"/>
          <w:szCs w:val="22"/>
          <w:lang w:eastAsia="tr-TR"/>
        </w:rPr>
        <w:t>✓</w:t>
      </w:r>
      <w:r w:rsidRPr="00BA07F0">
        <w:rPr>
          <w:sz w:val="22"/>
          <w:szCs w:val="22"/>
          <w:lang w:eastAsia="tr-TR"/>
        </w:rPr>
        <w:t xml:space="preserve"> Laboratuvar Kalite Sistemimizin çalışanlarımızın da katıl</w:t>
      </w:r>
      <w:r w:rsidR="00EF43E6">
        <w:rPr>
          <w:sz w:val="22"/>
          <w:szCs w:val="22"/>
          <w:lang w:eastAsia="tr-TR"/>
        </w:rPr>
        <w:t xml:space="preserve">ımıyla sürekli iyileştirilmesi, </w:t>
      </w:r>
      <w:r w:rsidRPr="00BA07F0">
        <w:rPr>
          <w:sz w:val="22"/>
          <w:szCs w:val="22"/>
          <w:lang w:eastAsia="tr-TR"/>
        </w:rPr>
        <w:t xml:space="preserve">hedeflenmektedir. </w:t>
      </w:r>
    </w:p>
    <w:p w14:paraId="530F7334" w14:textId="77777777" w:rsidR="00BA07F0" w:rsidRPr="00BA07F0" w:rsidRDefault="00BA07F0" w:rsidP="00BA07F0">
      <w:pPr>
        <w:jc w:val="both"/>
        <w:rPr>
          <w:sz w:val="22"/>
          <w:szCs w:val="22"/>
          <w:lang w:eastAsia="tr-TR"/>
        </w:rPr>
      </w:pPr>
      <w:r w:rsidRPr="00BA07F0">
        <w:rPr>
          <w:sz w:val="22"/>
          <w:szCs w:val="22"/>
          <w:lang w:eastAsia="tr-TR"/>
        </w:rPr>
        <w:t xml:space="preserve">Bütün Laboratuvar personelinin çalışmalarında, bu politika ve yönetim sistemi dokümanlarına uygun davranmaları gerekmektedir. </w:t>
      </w:r>
    </w:p>
    <w:p w14:paraId="12C3825C" w14:textId="77777777" w:rsidR="00BA07F0" w:rsidRPr="00BA07F0" w:rsidRDefault="00BA07F0" w:rsidP="00BA07F0">
      <w:pPr>
        <w:jc w:val="both"/>
        <w:rPr>
          <w:sz w:val="22"/>
          <w:szCs w:val="22"/>
          <w:lang w:eastAsia="tr-TR"/>
        </w:rPr>
      </w:pPr>
    </w:p>
    <w:p w14:paraId="4B064333" w14:textId="77777777" w:rsidR="0087044E" w:rsidRPr="009E7AD0" w:rsidRDefault="0087044E" w:rsidP="0087044E">
      <w:pPr>
        <w:spacing w:before="120" w:after="120"/>
        <w:ind w:right="46"/>
        <w:jc w:val="both"/>
        <w:rPr>
          <w:b/>
          <w:sz w:val="22"/>
          <w:szCs w:val="22"/>
          <w:u w:val="single"/>
        </w:rPr>
      </w:pPr>
      <w:r w:rsidRPr="009E7AD0">
        <w:rPr>
          <w:b/>
          <w:sz w:val="22"/>
          <w:szCs w:val="22"/>
          <w:u w:val="single"/>
        </w:rPr>
        <w:t>Faaliyetler</w:t>
      </w:r>
    </w:p>
    <w:p w14:paraId="716CCF8C" w14:textId="77777777" w:rsidR="00BA07F0" w:rsidRPr="00BA07F0" w:rsidRDefault="00BA07F0" w:rsidP="00BA07F0">
      <w:pPr>
        <w:jc w:val="both"/>
        <w:rPr>
          <w:sz w:val="22"/>
          <w:szCs w:val="22"/>
          <w:lang w:eastAsia="tr-TR"/>
        </w:rPr>
      </w:pPr>
      <w:r w:rsidRPr="00BA07F0">
        <w:rPr>
          <w:sz w:val="22"/>
          <w:szCs w:val="22"/>
          <w:lang w:eastAsia="tr-TR"/>
        </w:rPr>
        <w:t xml:space="preserve">Hedefler yılda bir defa yapılan Yönetimin Gözden Geçirme toplantılarında görüşülmekte ve karara bağlanmaktadır. Veriler dönemsel olarak toplanmakta ve yıllık olarak değerlendirilmektedir. </w:t>
      </w:r>
    </w:p>
    <w:p w14:paraId="76631CAD" w14:textId="77777777" w:rsidR="00BA07F0" w:rsidRPr="00BA07F0" w:rsidRDefault="00BA07F0" w:rsidP="00BA07F0">
      <w:pPr>
        <w:jc w:val="both"/>
        <w:rPr>
          <w:sz w:val="22"/>
          <w:szCs w:val="22"/>
          <w:lang w:eastAsia="tr-TR"/>
        </w:rPr>
      </w:pPr>
    </w:p>
    <w:p w14:paraId="53500B90" w14:textId="77777777" w:rsidR="00BA07F0" w:rsidRPr="00BA07F0" w:rsidRDefault="00BA07F0" w:rsidP="00BA07F0">
      <w:pPr>
        <w:jc w:val="both"/>
        <w:rPr>
          <w:bCs/>
          <w:sz w:val="22"/>
          <w:szCs w:val="22"/>
        </w:rPr>
      </w:pPr>
      <w:r w:rsidRPr="00BA07F0">
        <w:rPr>
          <w:bCs/>
          <w:sz w:val="22"/>
          <w:szCs w:val="22"/>
        </w:rPr>
        <w:t>Yaşam Bilimleri Uygulama ve Araştırma Merkezi, Laboratuvar kapsamı içinde veya dışında tüm deney faaliyetlerinin sonuçlarının kalitesini güvence altına almak için gerekli politika, sistem ve programlara sahiptir. Bu dokümanlar aynı zamanda laboratuvar içinde ulaşılabilir ve uygulanabilir şekilde hazırlanmıştır.</w:t>
      </w:r>
    </w:p>
    <w:p w14:paraId="40D870C0" w14:textId="77777777" w:rsidR="00BA07F0" w:rsidRPr="00BA07F0" w:rsidRDefault="00BA07F0" w:rsidP="00BA07F0">
      <w:pPr>
        <w:jc w:val="both"/>
        <w:rPr>
          <w:bCs/>
          <w:sz w:val="22"/>
          <w:szCs w:val="22"/>
        </w:rPr>
      </w:pPr>
    </w:p>
    <w:p w14:paraId="4A6A3CA2" w14:textId="77777777" w:rsidR="00BA07F0" w:rsidRPr="00BA07F0" w:rsidRDefault="00BA07F0" w:rsidP="00BA07F0">
      <w:pPr>
        <w:jc w:val="both"/>
        <w:rPr>
          <w:sz w:val="22"/>
          <w:szCs w:val="22"/>
        </w:rPr>
      </w:pPr>
      <w:r w:rsidRPr="00BA07F0">
        <w:rPr>
          <w:sz w:val="22"/>
          <w:szCs w:val="22"/>
        </w:rPr>
        <w:t>Yıllık Birim iç değerlendirme raporu hazırlanarak, merkez resmi web sitesinde yayınlanmaktadır.</w:t>
      </w:r>
    </w:p>
    <w:p w14:paraId="68A4E63F" w14:textId="77777777" w:rsidR="00BA07F0" w:rsidRPr="00BA07F0" w:rsidRDefault="00BA07F0" w:rsidP="00BA07F0">
      <w:pPr>
        <w:jc w:val="both"/>
        <w:rPr>
          <w:b/>
          <w:sz w:val="22"/>
          <w:szCs w:val="22"/>
        </w:rPr>
      </w:pPr>
    </w:p>
    <w:p w14:paraId="1921DF19" w14:textId="77777777" w:rsidR="00BA07F0" w:rsidRPr="00BA07F0" w:rsidRDefault="00BA07F0" w:rsidP="00BA07F0">
      <w:pPr>
        <w:jc w:val="both"/>
        <w:rPr>
          <w:sz w:val="22"/>
          <w:szCs w:val="22"/>
        </w:rPr>
      </w:pPr>
      <w:r w:rsidRPr="00BA07F0">
        <w:rPr>
          <w:sz w:val="22"/>
          <w:szCs w:val="22"/>
        </w:rPr>
        <w:t xml:space="preserve">Birim yöneticileri kalite yönetimi konusunda eğitim almış, sertifika sahibi kişilerdir. Bu konuda çalışanlara eğitimler düzenleyip, bilgilendirme yapmaktadırlar.  </w:t>
      </w:r>
    </w:p>
    <w:p w14:paraId="43787E40" w14:textId="77777777" w:rsidR="00BA07F0" w:rsidRPr="00BA07F0" w:rsidRDefault="00BA07F0" w:rsidP="00BA07F0">
      <w:pPr>
        <w:autoSpaceDE w:val="0"/>
        <w:autoSpaceDN w:val="0"/>
        <w:adjustRightInd w:val="0"/>
        <w:jc w:val="both"/>
        <w:rPr>
          <w:b/>
          <w:sz w:val="22"/>
          <w:szCs w:val="22"/>
        </w:rPr>
      </w:pPr>
    </w:p>
    <w:p w14:paraId="009031A0"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Başta Gazi Üniversitesi olmak üzere diğer üniversitelerin ve araştırmacıların ihtiyaç duydukları bilimsel ve teknolojik alt yapıyı sağlayarak hizmet alımı veya ortak çalışma şeklinde destek sunmak.</w:t>
      </w:r>
    </w:p>
    <w:p w14:paraId="36CC6878"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Özel ve kamu kuruluşları ile yapılacak ortak çalışmalarda yenilikçi ve sürdürülebilir gelişmeleri takip ederek üniversite – sanayi arasında köprü görevi görmek.</w:t>
      </w:r>
    </w:p>
    <w:p w14:paraId="5AD096EA"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Yeni gelişen teknolojilerde eğitim için seminerler ve/veya kurslar düzenlemek ve katılım belgeleri vermek, broşür ve kitapçıklar yayınlamak.</w:t>
      </w:r>
    </w:p>
    <w:p w14:paraId="0F3A73B7"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Merkez bünyesinde yapılan araştırmalar ve tamamlanan projeler ile ulusal ve uluslararası düzeyde üniversitemizin adını duyurmak ve üniversitemizin var olan kalitesini daha da yükseltmek.</w:t>
      </w:r>
    </w:p>
    <w:p w14:paraId="5075EBC0"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Projelerin ve araştırma çalışmalarının sonuçlarını yayınlamak, ürün, yan ürün ve benzeri geliştirilen mamullerin patentleri için başvuruda bulunmak, elde edilen ürün ve mamullerin uygulamaya aktarılmasını sağlamak ve ilgili sektörlere duyurmak.</w:t>
      </w:r>
    </w:p>
    <w:p w14:paraId="56E20E66"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Merkezin çalışma alanlarına giren konularda düzenlenen uluslararası ve ulusal etkinliklere katılmak.</w:t>
      </w:r>
    </w:p>
    <w:p w14:paraId="394F3D3E"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 xml:space="preserve">Deney çeşitliliğini arttırmak. </w:t>
      </w:r>
    </w:p>
    <w:p w14:paraId="2FED335D" w14:textId="77777777" w:rsidR="00BA07F0" w:rsidRPr="00BA07F0" w:rsidRDefault="00BA07F0" w:rsidP="005F21EF">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Çalışanların sürekli eğitimini sağlamak.</w:t>
      </w:r>
    </w:p>
    <w:p w14:paraId="39D84755" w14:textId="77777777" w:rsidR="00BA07F0" w:rsidRPr="00BA07F0" w:rsidRDefault="00BA07F0" w:rsidP="00BA07F0">
      <w:pPr>
        <w:autoSpaceDE w:val="0"/>
        <w:autoSpaceDN w:val="0"/>
        <w:adjustRightInd w:val="0"/>
        <w:jc w:val="both"/>
        <w:rPr>
          <w:sz w:val="22"/>
          <w:szCs w:val="22"/>
        </w:rPr>
      </w:pPr>
    </w:p>
    <w:p w14:paraId="39356BD6" w14:textId="77777777" w:rsidR="00BA07F0" w:rsidRPr="00BA07F0" w:rsidRDefault="00BA07F0" w:rsidP="00BA07F0">
      <w:pPr>
        <w:autoSpaceDE w:val="0"/>
        <w:autoSpaceDN w:val="0"/>
        <w:adjustRightInd w:val="0"/>
        <w:jc w:val="both"/>
        <w:rPr>
          <w:sz w:val="22"/>
          <w:szCs w:val="22"/>
          <w:lang w:eastAsia="tr-TR"/>
        </w:rPr>
      </w:pPr>
      <w:r w:rsidRPr="00BA07F0">
        <w:rPr>
          <w:sz w:val="22"/>
          <w:szCs w:val="22"/>
        </w:rPr>
        <w:t xml:space="preserve">Kurumun/Birimin stratejik planıyla uyumlu olarak izlemesi gereken tanımlı performans </w:t>
      </w:r>
      <w:r>
        <w:rPr>
          <w:sz w:val="22"/>
          <w:szCs w:val="22"/>
        </w:rPr>
        <w:t>g</w:t>
      </w:r>
      <w:r w:rsidRPr="00BA07F0">
        <w:rPr>
          <w:sz w:val="22"/>
          <w:szCs w:val="22"/>
        </w:rPr>
        <w:t>östergeleri:</w:t>
      </w:r>
    </w:p>
    <w:p w14:paraId="5176B00E" w14:textId="77777777" w:rsidR="00BA07F0" w:rsidRPr="00BA07F0" w:rsidRDefault="00BA07F0" w:rsidP="005F21EF">
      <w:pPr>
        <w:pStyle w:val="ListeParagraf"/>
        <w:numPr>
          <w:ilvl w:val="0"/>
          <w:numId w:val="3"/>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Bilimsel Araştırma Projeleri yapmak,</w:t>
      </w:r>
    </w:p>
    <w:p w14:paraId="514CF595" w14:textId="77777777" w:rsidR="00BA07F0" w:rsidRPr="00BA07F0" w:rsidRDefault="00BA07F0" w:rsidP="005F21EF">
      <w:pPr>
        <w:pStyle w:val="ListeParagraf"/>
        <w:numPr>
          <w:ilvl w:val="0"/>
          <w:numId w:val="3"/>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 xml:space="preserve">Projelerin ve araştırma çalışmalarının sonuçlarını yayınlamak, </w:t>
      </w:r>
    </w:p>
    <w:p w14:paraId="10762F92" w14:textId="77777777" w:rsidR="00BA07F0" w:rsidRPr="00BA07F0" w:rsidRDefault="00BA07F0" w:rsidP="005F21EF">
      <w:pPr>
        <w:pStyle w:val="ListeParagraf"/>
        <w:numPr>
          <w:ilvl w:val="0"/>
          <w:numId w:val="3"/>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t xml:space="preserve">Proje çıktılarından elde edilen ürün, yan ürün ve benzeri geliştirilen mamullerin patentleri için başvuruda bulunmak, </w:t>
      </w:r>
    </w:p>
    <w:p w14:paraId="210BB0BC" w14:textId="77777777" w:rsidR="00BA07F0" w:rsidRPr="00BA07F0" w:rsidRDefault="00BA07F0" w:rsidP="005F21EF">
      <w:pPr>
        <w:pStyle w:val="ListeParagraf"/>
        <w:numPr>
          <w:ilvl w:val="0"/>
          <w:numId w:val="3"/>
        </w:numPr>
        <w:autoSpaceDE w:val="0"/>
        <w:autoSpaceDN w:val="0"/>
        <w:adjustRightInd w:val="0"/>
        <w:spacing w:after="0" w:line="240" w:lineRule="auto"/>
        <w:jc w:val="both"/>
        <w:rPr>
          <w:rFonts w:ascii="Times New Roman" w:hAnsi="Times New Roman" w:cs="Times New Roman"/>
        </w:rPr>
      </w:pPr>
      <w:r w:rsidRPr="00BA07F0">
        <w:rPr>
          <w:rFonts w:ascii="Times New Roman" w:hAnsi="Times New Roman" w:cs="Times New Roman"/>
        </w:rPr>
        <w:lastRenderedPageBreak/>
        <w:t>Proje çıktılarından elde edilen ürün ve mamullerin uygulamaya aktarılmasını sağlamak ve ilgili sektörlere duyurmak,</w:t>
      </w:r>
    </w:p>
    <w:p w14:paraId="5887D4B7" w14:textId="4C166BA4" w:rsidR="00BA07F0" w:rsidRDefault="00BA07F0" w:rsidP="0087044E">
      <w:pPr>
        <w:pStyle w:val="ListeParagraf"/>
        <w:numPr>
          <w:ilvl w:val="0"/>
          <w:numId w:val="3"/>
        </w:numPr>
        <w:jc w:val="both"/>
        <w:rPr>
          <w:rFonts w:ascii="Times New Roman" w:eastAsia="Times New Roman" w:hAnsi="Times New Roman" w:cs="Times New Roman"/>
        </w:rPr>
      </w:pPr>
      <w:r w:rsidRPr="00BA07F0">
        <w:rPr>
          <w:rFonts w:ascii="Times New Roman" w:hAnsi="Times New Roman" w:cs="Times New Roman"/>
        </w:rPr>
        <w:t>Merkezin çalışma alanlarına giren konularda düzenlenen uluslararası ve ulusal etkinliklere katılmak</w:t>
      </w:r>
      <w:r>
        <w:rPr>
          <w:rFonts w:ascii="Times New Roman" w:hAnsi="Times New Roman" w:cs="Times New Roman"/>
        </w:rPr>
        <w:t>tır</w:t>
      </w:r>
      <w:r w:rsidR="0087044E">
        <w:rPr>
          <w:rFonts w:ascii="Times New Roman" w:hAnsi="Times New Roman" w:cs="Times New Roman"/>
        </w:rPr>
        <w:t xml:space="preserve"> (</w:t>
      </w:r>
      <w:r w:rsidR="0087044E" w:rsidRPr="009E7AD0">
        <w:rPr>
          <w:rFonts w:ascii="Times New Roman" w:eastAsia="Times New Roman" w:hAnsi="Times New Roman" w:cs="Times New Roman"/>
        </w:rPr>
        <w:t xml:space="preserve">(4) </w:t>
      </w:r>
      <w:r w:rsidR="0087044E">
        <w:rPr>
          <w:rFonts w:ascii="Times New Roman" w:eastAsia="Times New Roman" w:hAnsi="Times New Roman" w:cs="Times New Roman"/>
        </w:rPr>
        <w:t>A.2.2.1).</w:t>
      </w:r>
    </w:p>
    <w:p w14:paraId="1A8691F1" w14:textId="77777777" w:rsidR="0087044E" w:rsidRPr="00F43C98" w:rsidRDefault="0087044E" w:rsidP="0087044E">
      <w:pPr>
        <w:spacing w:before="120" w:after="120"/>
        <w:rPr>
          <w:b/>
          <w:sz w:val="22"/>
          <w:szCs w:val="22"/>
          <w:u w:val="single"/>
        </w:rPr>
      </w:pPr>
      <w:r w:rsidRPr="00F43C98">
        <w:rPr>
          <w:b/>
          <w:sz w:val="22"/>
          <w:szCs w:val="22"/>
          <w:u w:val="single"/>
        </w:rPr>
        <w:t>Kanıtlar</w:t>
      </w:r>
    </w:p>
    <w:p w14:paraId="379985D2" w14:textId="77777777" w:rsidR="0087044E" w:rsidRPr="00010A51" w:rsidRDefault="0087044E" w:rsidP="0087044E">
      <w:pPr>
        <w:rPr>
          <w:i/>
          <w:sz w:val="22"/>
          <w:szCs w:val="22"/>
          <w:u w:val="single"/>
        </w:rPr>
      </w:pPr>
    </w:p>
    <w:p w14:paraId="17AF96C5" w14:textId="6EA9774E" w:rsidR="0087044E" w:rsidRDefault="0087044E" w:rsidP="0087044E">
      <w:pPr>
        <w:ind w:right="-567"/>
        <w:rPr>
          <w:iCs/>
          <w:sz w:val="22"/>
          <w:szCs w:val="22"/>
        </w:rPr>
      </w:pPr>
      <w:r>
        <w:rPr>
          <w:sz w:val="22"/>
          <w:szCs w:val="22"/>
        </w:rPr>
        <w:t>(4) A.2.2</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_Stratejik_Planı</w:t>
      </w:r>
    </w:p>
    <w:p w14:paraId="6167BED3" w14:textId="53C4843D" w:rsidR="0087044E" w:rsidRDefault="0087044E" w:rsidP="0087044E">
      <w:pPr>
        <w:spacing w:before="120" w:after="120"/>
        <w:rPr>
          <w:b/>
          <w:sz w:val="22"/>
          <w:szCs w:val="22"/>
          <w:u w:val="single"/>
        </w:rPr>
      </w:pPr>
    </w:p>
    <w:p w14:paraId="641081C9" w14:textId="77777777" w:rsidR="0087044E" w:rsidRPr="007359F4" w:rsidRDefault="0087044E" w:rsidP="0087044E">
      <w:pPr>
        <w:spacing w:before="120" w:after="120"/>
        <w:rPr>
          <w:b/>
          <w:sz w:val="22"/>
          <w:szCs w:val="22"/>
          <w:u w:val="single"/>
        </w:rPr>
      </w:pPr>
      <w:r w:rsidRPr="007359F4">
        <w:rPr>
          <w:b/>
          <w:sz w:val="22"/>
          <w:szCs w:val="22"/>
          <w:u w:val="single"/>
        </w:rPr>
        <w:t>Olgunluk Düzeyi (Rubrik Dereceli Derecelendirme Puanı) 4’tür.</w:t>
      </w:r>
    </w:p>
    <w:p w14:paraId="5AD426E5" w14:textId="42283E8C" w:rsidR="00BD00D5" w:rsidRPr="00BD00D5" w:rsidRDefault="00BD00D5" w:rsidP="003C6026">
      <w:pPr>
        <w:spacing w:before="120" w:after="120"/>
        <w:rPr>
          <w:sz w:val="22"/>
          <w:szCs w:val="22"/>
        </w:rPr>
      </w:pPr>
    </w:p>
    <w:p w14:paraId="17E4F9A2"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22" w:name="_Toc157079233"/>
      <w:r w:rsidRPr="00D96A11">
        <w:rPr>
          <w:rFonts w:ascii="Times New Roman" w:hAnsi="Times New Roman" w:cs="Times New Roman"/>
          <w:b/>
          <w:color w:val="2E74B5" w:themeColor="accent1" w:themeShade="BF"/>
          <w:sz w:val="22"/>
          <w:szCs w:val="22"/>
        </w:rPr>
        <w:t xml:space="preserve">A.2.3. Performans </w:t>
      </w:r>
      <w:r w:rsidR="002D4868" w:rsidRPr="00D96A11">
        <w:rPr>
          <w:rFonts w:ascii="Times New Roman" w:hAnsi="Times New Roman" w:cs="Times New Roman"/>
          <w:b/>
          <w:color w:val="2E74B5" w:themeColor="accent1" w:themeShade="BF"/>
          <w:sz w:val="22"/>
          <w:szCs w:val="22"/>
        </w:rPr>
        <w:t>Yönetimi</w:t>
      </w:r>
      <w:bookmarkEnd w:id="22"/>
    </w:p>
    <w:p w14:paraId="5FEDCFBA" w14:textId="1322E0D8" w:rsidR="0079119F" w:rsidRDefault="0079119F" w:rsidP="0079119F">
      <w:pPr>
        <w:autoSpaceDE w:val="0"/>
        <w:autoSpaceDN w:val="0"/>
        <w:adjustRightInd w:val="0"/>
        <w:jc w:val="both"/>
        <w:rPr>
          <w:sz w:val="22"/>
          <w:szCs w:val="22"/>
        </w:rPr>
      </w:pPr>
      <w:r w:rsidRPr="0093607C">
        <w:rPr>
          <w:b/>
          <w:sz w:val="22"/>
          <w:szCs w:val="22"/>
          <w:u w:val="single"/>
        </w:rPr>
        <w:t>Gereklilikler</w:t>
      </w:r>
      <w:r w:rsidRPr="0093607C">
        <w:rPr>
          <w:sz w:val="22"/>
          <w:szCs w:val="22"/>
        </w:rPr>
        <w:t xml:space="preserve"> </w:t>
      </w:r>
      <w:r w:rsidRPr="00506A12">
        <w:rPr>
          <w:sz w:val="22"/>
          <w:szCs w:val="22"/>
        </w:rPr>
        <w:t>Birimde performansı izlemek üzere bazı göstergeler ve mekanizmalar tanımlanmıştır.  Ancak bu göstergeleri izlemek üzere yapılan uygulamalar bulunmamaktadır veya mevcut uygulamalar tüm alanları/süreçleri (kalite güvencesi sistemi, eğitim ve öğretim, araştırma ve geliştirme, toplumsal katkı, yönetim sistemi) kapsamamaktadır.</w:t>
      </w:r>
    </w:p>
    <w:p w14:paraId="3C186A4D" w14:textId="77777777" w:rsidR="0079119F" w:rsidRPr="0093607C" w:rsidRDefault="0079119F" w:rsidP="0079119F">
      <w:pPr>
        <w:autoSpaceDE w:val="0"/>
        <w:autoSpaceDN w:val="0"/>
        <w:adjustRightInd w:val="0"/>
        <w:jc w:val="both"/>
        <w:rPr>
          <w:sz w:val="22"/>
          <w:szCs w:val="22"/>
        </w:rPr>
      </w:pPr>
    </w:p>
    <w:p w14:paraId="4146FFE4" w14:textId="77777777" w:rsidR="0079119F" w:rsidRPr="0093607C" w:rsidRDefault="0079119F" w:rsidP="0079119F">
      <w:pPr>
        <w:spacing w:before="120" w:after="120"/>
        <w:rPr>
          <w:b/>
          <w:sz w:val="22"/>
          <w:szCs w:val="22"/>
          <w:u w:val="single"/>
        </w:rPr>
      </w:pPr>
      <w:r w:rsidRPr="0093607C">
        <w:rPr>
          <w:b/>
          <w:sz w:val="22"/>
          <w:szCs w:val="22"/>
          <w:u w:val="single"/>
        </w:rPr>
        <w:t>Olgunluk Düzeyi (Rubrik Dereceli Derecelendirme Puanı) 1’dir.</w:t>
      </w:r>
    </w:p>
    <w:p w14:paraId="67E0D543" w14:textId="27553D0E" w:rsidR="0079119F" w:rsidRPr="00D96A11" w:rsidRDefault="0079119F" w:rsidP="003C6026">
      <w:pPr>
        <w:spacing w:before="120" w:after="120"/>
        <w:rPr>
          <w:sz w:val="22"/>
          <w:szCs w:val="22"/>
        </w:rPr>
      </w:pPr>
    </w:p>
    <w:p w14:paraId="7D32721D" w14:textId="77777777" w:rsidR="0063422B" w:rsidRPr="00D96A11" w:rsidRDefault="0063422B" w:rsidP="003C6026">
      <w:pPr>
        <w:pStyle w:val="Balk2"/>
        <w:spacing w:before="120" w:after="120"/>
        <w:rPr>
          <w:rFonts w:ascii="Times New Roman" w:hAnsi="Times New Roman" w:cs="Times New Roman"/>
          <w:b/>
          <w:sz w:val="22"/>
          <w:szCs w:val="22"/>
        </w:rPr>
      </w:pPr>
      <w:bookmarkStart w:id="23" w:name="_Toc157079234"/>
      <w:r w:rsidRPr="00D96A11">
        <w:rPr>
          <w:rFonts w:ascii="Times New Roman" w:hAnsi="Times New Roman" w:cs="Times New Roman"/>
          <w:b/>
          <w:sz w:val="22"/>
          <w:szCs w:val="22"/>
        </w:rPr>
        <w:t>A.3. Yönetim Sistemleri</w:t>
      </w:r>
      <w:bookmarkEnd w:id="23"/>
    </w:p>
    <w:p w14:paraId="1350AF8F" w14:textId="77777777" w:rsidR="001D092B" w:rsidRDefault="00864DA0" w:rsidP="00864DA0">
      <w:pPr>
        <w:jc w:val="both"/>
        <w:rPr>
          <w:sz w:val="22"/>
          <w:szCs w:val="22"/>
        </w:rPr>
      </w:pPr>
      <w:r w:rsidRPr="00D96A11">
        <w:rPr>
          <w:sz w:val="22"/>
          <w:szCs w:val="22"/>
        </w:rPr>
        <w:t>Birim</w:t>
      </w:r>
      <w:r>
        <w:rPr>
          <w:sz w:val="22"/>
          <w:szCs w:val="22"/>
        </w:rPr>
        <w:t>de</w:t>
      </w:r>
      <w:r w:rsidRPr="00D96A11">
        <w:rPr>
          <w:sz w:val="22"/>
          <w:szCs w:val="22"/>
        </w:rPr>
        <w:t xml:space="preserve">, stratejik hedeflerine ulaşmayı nitelik ve nicelik olarak güvence altına almak amacıyla mali, beşerî ve bilgi kaynakları ile süreçlerini yönetmek üzere </w:t>
      </w:r>
      <w:r>
        <w:rPr>
          <w:sz w:val="22"/>
          <w:szCs w:val="22"/>
        </w:rPr>
        <w:t>yönetim sistemleri bulunmamakta</w:t>
      </w:r>
      <w:r w:rsidR="00A70470">
        <w:rPr>
          <w:sz w:val="22"/>
          <w:szCs w:val="22"/>
        </w:rPr>
        <w:t xml:space="preserve"> ya da planlanma aşamasında yer almaktadır.</w:t>
      </w:r>
    </w:p>
    <w:p w14:paraId="196BBF84" w14:textId="77777777" w:rsidR="00864DA0" w:rsidRPr="001D092B" w:rsidRDefault="00864DA0" w:rsidP="00864DA0">
      <w:pPr>
        <w:jc w:val="both"/>
        <w:rPr>
          <w:rFonts w:eastAsiaTheme="majorEastAsia"/>
        </w:rPr>
      </w:pPr>
    </w:p>
    <w:p w14:paraId="559EF821" w14:textId="77777777" w:rsidR="0063422B" w:rsidRDefault="0063422B" w:rsidP="001D092B">
      <w:pPr>
        <w:pStyle w:val="Balk3"/>
        <w:rPr>
          <w:rFonts w:ascii="Times New Roman" w:hAnsi="Times New Roman" w:cs="Times New Roman"/>
          <w:b/>
          <w:color w:val="2E74B5" w:themeColor="accent1" w:themeShade="BF"/>
          <w:sz w:val="22"/>
          <w:szCs w:val="22"/>
        </w:rPr>
      </w:pPr>
      <w:bookmarkStart w:id="24" w:name="_Toc157079235"/>
      <w:r w:rsidRPr="001D092B">
        <w:rPr>
          <w:rFonts w:ascii="Times New Roman" w:hAnsi="Times New Roman" w:cs="Times New Roman"/>
          <w:b/>
          <w:color w:val="2E74B5" w:themeColor="accent1" w:themeShade="BF"/>
          <w:sz w:val="22"/>
          <w:szCs w:val="22"/>
        </w:rPr>
        <w:t xml:space="preserve">A.3.1. Bilgi </w:t>
      </w:r>
      <w:r w:rsidR="002D4868" w:rsidRPr="001D092B">
        <w:rPr>
          <w:rFonts w:ascii="Times New Roman" w:hAnsi="Times New Roman" w:cs="Times New Roman"/>
          <w:b/>
          <w:color w:val="2E74B5" w:themeColor="accent1" w:themeShade="BF"/>
          <w:sz w:val="22"/>
          <w:szCs w:val="22"/>
        </w:rPr>
        <w:t>Yönetim Sistemi</w:t>
      </w:r>
      <w:bookmarkEnd w:id="24"/>
    </w:p>
    <w:p w14:paraId="4EA1E746" w14:textId="77777777" w:rsidR="00A70470" w:rsidRDefault="00A70470" w:rsidP="00A70470"/>
    <w:p w14:paraId="47799703" w14:textId="77777777" w:rsidR="0079119F" w:rsidRPr="00A70470" w:rsidRDefault="0079119F" w:rsidP="0079119F">
      <w:pPr>
        <w:jc w:val="both"/>
        <w:rPr>
          <w:sz w:val="22"/>
          <w:szCs w:val="22"/>
        </w:rPr>
      </w:pPr>
      <w:r w:rsidRPr="006A1538">
        <w:rPr>
          <w:b/>
          <w:sz w:val="22"/>
          <w:szCs w:val="22"/>
          <w:u w:val="single"/>
        </w:rPr>
        <w:t>Gereklilikler</w:t>
      </w:r>
      <w:r>
        <w:rPr>
          <w:sz w:val="22"/>
          <w:szCs w:val="22"/>
        </w:rPr>
        <w:t xml:space="preserve"> </w:t>
      </w:r>
      <w:r w:rsidRPr="00A70470">
        <w:rPr>
          <w:sz w:val="22"/>
          <w:szCs w:val="22"/>
        </w:rPr>
        <w:t>Kurumsal hafıza için yapılan tüm işlemler yazılı olarak belgelenmekte ve kayıtlar hem bilgisayar ortamında hem de çıktılar alınarak klasörlenip belirli bir düzende saklanmaktadır.</w:t>
      </w:r>
    </w:p>
    <w:p w14:paraId="07AE6650" w14:textId="7EC0DA09" w:rsidR="0079119F" w:rsidRPr="00FC001F" w:rsidRDefault="0079119F" w:rsidP="0079119F">
      <w:pPr>
        <w:jc w:val="both"/>
        <w:rPr>
          <w:sz w:val="22"/>
          <w:szCs w:val="22"/>
        </w:rPr>
      </w:pPr>
    </w:p>
    <w:p w14:paraId="4897BE8A" w14:textId="77777777" w:rsidR="0079119F" w:rsidRPr="009E7AD0" w:rsidRDefault="0079119F" w:rsidP="0079119F">
      <w:pPr>
        <w:spacing w:before="120" w:after="120"/>
        <w:ind w:right="46"/>
        <w:jc w:val="both"/>
        <w:rPr>
          <w:b/>
          <w:sz w:val="22"/>
          <w:szCs w:val="22"/>
          <w:u w:val="single"/>
        </w:rPr>
      </w:pPr>
      <w:r w:rsidRPr="009E7AD0">
        <w:rPr>
          <w:b/>
          <w:sz w:val="22"/>
          <w:szCs w:val="22"/>
          <w:u w:val="single"/>
        </w:rPr>
        <w:t>Faaliyetler</w:t>
      </w:r>
    </w:p>
    <w:p w14:paraId="152B2EC7" w14:textId="77777777" w:rsidR="0079119F" w:rsidRDefault="0079119F" w:rsidP="0079119F">
      <w:pPr>
        <w:rPr>
          <w:sz w:val="22"/>
          <w:szCs w:val="22"/>
        </w:rPr>
      </w:pPr>
      <w:r w:rsidRPr="00A70470">
        <w:rPr>
          <w:sz w:val="22"/>
          <w:szCs w:val="22"/>
        </w:rPr>
        <w:t>Merkeze bilgi yönetim sisteminde birimler düzeyindeki veri girişi kuruma özgü bilgi yönetim sistemi olan EBYS sistemi ile sağlanmaktadır.</w:t>
      </w:r>
    </w:p>
    <w:p w14:paraId="34AE436A" w14:textId="77777777" w:rsidR="0079119F" w:rsidRDefault="0079119F" w:rsidP="0079119F">
      <w:pPr>
        <w:rPr>
          <w:sz w:val="22"/>
          <w:szCs w:val="22"/>
        </w:rPr>
      </w:pPr>
    </w:p>
    <w:p w14:paraId="05B9DDDE" w14:textId="17561D1B" w:rsidR="0079119F" w:rsidRPr="0079119F" w:rsidRDefault="0079119F" w:rsidP="0079119F">
      <w:pPr>
        <w:rPr>
          <w:sz w:val="22"/>
          <w:szCs w:val="22"/>
        </w:rPr>
      </w:pPr>
      <w:r w:rsidRPr="00A70470">
        <w:rPr>
          <w:sz w:val="22"/>
          <w:szCs w:val="22"/>
        </w:rPr>
        <w:t>Merkezde hizmet alımı ile gerçekleştirilen tüm çalışmaların prosedürleri gün gün takip edilerek kayıt altında tutulur ve analiz sonuçları sadece analizi isteyen kişi veya kuruluşa tercihine göre yazılı veya elektronik ortamda ulaştırılması sağlanır. Merkez ve merkezde yapılan analizler ile ilgili bilgiler bunun dışında hi</w:t>
      </w:r>
      <w:r>
        <w:rPr>
          <w:sz w:val="22"/>
          <w:szCs w:val="22"/>
        </w:rPr>
        <w:t xml:space="preserve">çbir kurum ve kişiye verilemez </w:t>
      </w:r>
      <w:r w:rsidRPr="009E7AD0">
        <w:t>(</w:t>
      </w:r>
      <w:r>
        <w:t>(2</w:t>
      </w:r>
      <w:r w:rsidRPr="009E7AD0">
        <w:t xml:space="preserve">) </w:t>
      </w:r>
      <w:r>
        <w:t>A.3.1.1).</w:t>
      </w:r>
    </w:p>
    <w:p w14:paraId="51BDC44C" w14:textId="4ACF1733" w:rsidR="0079119F" w:rsidRPr="00F43C98" w:rsidRDefault="0079119F" w:rsidP="0079119F">
      <w:pPr>
        <w:spacing w:before="120" w:after="120"/>
        <w:rPr>
          <w:b/>
          <w:sz w:val="22"/>
          <w:szCs w:val="22"/>
          <w:u w:val="single"/>
        </w:rPr>
      </w:pPr>
      <w:r w:rsidRPr="00F43C98">
        <w:rPr>
          <w:b/>
          <w:sz w:val="22"/>
          <w:szCs w:val="22"/>
          <w:u w:val="single"/>
        </w:rPr>
        <w:t>Kanıtlar</w:t>
      </w:r>
    </w:p>
    <w:p w14:paraId="78206ED3" w14:textId="77777777" w:rsidR="0079119F" w:rsidRPr="00010A51" w:rsidRDefault="0079119F" w:rsidP="0079119F">
      <w:pPr>
        <w:rPr>
          <w:i/>
          <w:sz w:val="22"/>
          <w:szCs w:val="22"/>
          <w:u w:val="single"/>
        </w:rPr>
      </w:pPr>
    </w:p>
    <w:p w14:paraId="6B3C0D11" w14:textId="1C1F1441" w:rsidR="0079119F" w:rsidRDefault="0079119F" w:rsidP="0079119F">
      <w:pPr>
        <w:ind w:right="-567"/>
        <w:rPr>
          <w:iCs/>
          <w:sz w:val="22"/>
          <w:szCs w:val="22"/>
        </w:rPr>
      </w:pPr>
      <w:r>
        <w:rPr>
          <w:sz w:val="22"/>
          <w:szCs w:val="22"/>
        </w:rPr>
        <w:t>(2) A.3.1</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_EBYS</w:t>
      </w:r>
    </w:p>
    <w:p w14:paraId="79CE339E" w14:textId="77777777" w:rsidR="0079119F" w:rsidRDefault="0079119F" w:rsidP="0079119F">
      <w:pPr>
        <w:spacing w:before="120" w:after="120"/>
        <w:rPr>
          <w:b/>
          <w:sz w:val="22"/>
          <w:szCs w:val="22"/>
          <w:u w:val="single"/>
        </w:rPr>
      </w:pPr>
    </w:p>
    <w:p w14:paraId="778EB54B" w14:textId="73B5DA54" w:rsidR="00621143" w:rsidRDefault="0079119F" w:rsidP="003C6026">
      <w:pPr>
        <w:spacing w:before="120" w:after="120"/>
        <w:rPr>
          <w:b/>
          <w:sz w:val="22"/>
          <w:szCs w:val="22"/>
          <w:u w:val="single"/>
        </w:rPr>
      </w:pPr>
      <w:r w:rsidRPr="007359F4">
        <w:rPr>
          <w:b/>
          <w:sz w:val="22"/>
          <w:szCs w:val="22"/>
          <w:u w:val="single"/>
        </w:rPr>
        <w:t xml:space="preserve">Olgunluk Düzeyi (Rubrik Dereceli Derecelendirme Puanı) </w:t>
      </w:r>
      <w:r>
        <w:rPr>
          <w:b/>
          <w:sz w:val="22"/>
          <w:szCs w:val="22"/>
          <w:u w:val="single"/>
        </w:rPr>
        <w:t>2</w:t>
      </w:r>
      <w:r w:rsidRPr="007359F4">
        <w:rPr>
          <w:b/>
          <w:sz w:val="22"/>
          <w:szCs w:val="22"/>
          <w:u w:val="single"/>
        </w:rPr>
        <w:t>’</w:t>
      </w:r>
      <w:r>
        <w:rPr>
          <w:b/>
          <w:sz w:val="22"/>
          <w:szCs w:val="22"/>
          <w:u w:val="single"/>
        </w:rPr>
        <w:t>dir.</w:t>
      </w:r>
    </w:p>
    <w:p w14:paraId="2285D0F6" w14:textId="77777777" w:rsidR="0079119F" w:rsidRPr="0079119F" w:rsidRDefault="0079119F" w:rsidP="003C6026">
      <w:pPr>
        <w:spacing w:before="120" w:after="120"/>
        <w:rPr>
          <w:b/>
          <w:sz w:val="22"/>
          <w:szCs w:val="22"/>
          <w:u w:val="single"/>
        </w:rPr>
      </w:pPr>
    </w:p>
    <w:p w14:paraId="6DB43DAC" w14:textId="77777777" w:rsidR="0063422B" w:rsidRDefault="0063422B" w:rsidP="003C6026">
      <w:pPr>
        <w:pStyle w:val="Balk3"/>
        <w:spacing w:before="120" w:after="120"/>
        <w:rPr>
          <w:rFonts w:ascii="Times New Roman" w:hAnsi="Times New Roman" w:cs="Times New Roman"/>
          <w:b/>
          <w:color w:val="2E74B5" w:themeColor="accent1" w:themeShade="BF"/>
          <w:sz w:val="22"/>
          <w:szCs w:val="22"/>
        </w:rPr>
      </w:pPr>
      <w:bookmarkStart w:id="25" w:name="_Toc157079236"/>
      <w:r w:rsidRPr="00D96A11">
        <w:rPr>
          <w:rFonts w:ascii="Times New Roman" w:hAnsi="Times New Roman" w:cs="Times New Roman"/>
          <w:b/>
          <w:color w:val="2E74B5" w:themeColor="accent1" w:themeShade="BF"/>
          <w:sz w:val="22"/>
          <w:szCs w:val="22"/>
        </w:rPr>
        <w:t>A.3.2</w:t>
      </w:r>
      <w:r w:rsidRPr="0079119F">
        <w:rPr>
          <w:rFonts w:ascii="Times New Roman" w:hAnsi="Times New Roman" w:cs="Times New Roman"/>
          <w:b/>
          <w:color w:val="2E74B5" w:themeColor="accent1" w:themeShade="BF"/>
          <w:sz w:val="22"/>
          <w:szCs w:val="22"/>
        </w:rPr>
        <w:t xml:space="preserve">. İnsan </w:t>
      </w:r>
      <w:r w:rsidR="002D4868" w:rsidRPr="0079119F">
        <w:rPr>
          <w:rFonts w:ascii="Times New Roman" w:hAnsi="Times New Roman" w:cs="Times New Roman"/>
          <w:b/>
          <w:color w:val="2E74B5" w:themeColor="accent1" w:themeShade="BF"/>
          <w:sz w:val="22"/>
          <w:szCs w:val="22"/>
        </w:rPr>
        <w:t>Kaynakları Yönetimi</w:t>
      </w:r>
      <w:bookmarkEnd w:id="25"/>
    </w:p>
    <w:p w14:paraId="32D7D79C" w14:textId="0EC5B4BA" w:rsidR="002F6285" w:rsidRPr="0093607C" w:rsidRDefault="0079119F" w:rsidP="002F6285">
      <w:pPr>
        <w:spacing w:after="1" w:line="275" w:lineRule="auto"/>
        <w:ind w:left="1"/>
        <w:jc w:val="both"/>
        <w:rPr>
          <w:sz w:val="22"/>
          <w:szCs w:val="22"/>
        </w:rPr>
      </w:pPr>
      <w:r w:rsidRPr="0093607C">
        <w:rPr>
          <w:b/>
          <w:sz w:val="22"/>
          <w:szCs w:val="22"/>
          <w:u w:val="single"/>
        </w:rPr>
        <w:t>Gereklilikler</w:t>
      </w:r>
      <w:r w:rsidR="002F6285">
        <w:rPr>
          <w:sz w:val="22"/>
          <w:szCs w:val="22"/>
        </w:rPr>
        <w:t xml:space="preserve"> </w:t>
      </w:r>
      <w:r w:rsidR="002F6285" w:rsidRPr="0093607C">
        <w:rPr>
          <w:sz w:val="22"/>
          <w:szCs w:val="22"/>
        </w:rPr>
        <w:t>Birimde bu planlar doğrultusunda yapılmış uygulamalar bulunmamaktadır.</w:t>
      </w:r>
    </w:p>
    <w:p w14:paraId="1D774F5F" w14:textId="77777777" w:rsidR="002F6285" w:rsidRPr="0093607C" w:rsidRDefault="002F6285" w:rsidP="002F6285">
      <w:pPr>
        <w:spacing w:before="120" w:after="120"/>
        <w:rPr>
          <w:sz w:val="22"/>
          <w:szCs w:val="22"/>
        </w:rPr>
      </w:pPr>
    </w:p>
    <w:p w14:paraId="052C9EDF" w14:textId="77777777" w:rsidR="002F6285" w:rsidRPr="0093607C" w:rsidRDefault="002F6285" w:rsidP="002F6285">
      <w:pPr>
        <w:spacing w:before="120" w:after="120"/>
        <w:rPr>
          <w:b/>
          <w:sz w:val="22"/>
          <w:szCs w:val="22"/>
          <w:u w:val="single"/>
        </w:rPr>
      </w:pPr>
      <w:r w:rsidRPr="0093607C">
        <w:rPr>
          <w:b/>
          <w:sz w:val="22"/>
          <w:szCs w:val="22"/>
          <w:u w:val="single"/>
        </w:rPr>
        <w:t>Olgunluk Düzeyi (Rubrik Dereceli Derecelendirme Puanı) 1’dir.</w:t>
      </w:r>
    </w:p>
    <w:p w14:paraId="2B9112AA" w14:textId="7DBF66CE" w:rsidR="00621143" w:rsidRPr="00621143" w:rsidRDefault="00621143" w:rsidP="002F6285">
      <w:pPr>
        <w:autoSpaceDE w:val="0"/>
        <w:autoSpaceDN w:val="0"/>
        <w:adjustRightInd w:val="0"/>
        <w:jc w:val="both"/>
      </w:pPr>
    </w:p>
    <w:p w14:paraId="671246AC"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26" w:name="_Toc157079237"/>
      <w:r w:rsidRPr="00D96A11">
        <w:rPr>
          <w:rFonts w:ascii="Times New Roman" w:hAnsi="Times New Roman" w:cs="Times New Roman"/>
          <w:b/>
          <w:color w:val="2E74B5" w:themeColor="accent1" w:themeShade="BF"/>
          <w:sz w:val="22"/>
          <w:szCs w:val="22"/>
        </w:rPr>
        <w:t xml:space="preserve">A.3.3. Finansal </w:t>
      </w:r>
      <w:r w:rsidR="002D4868" w:rsidRPr="00D96A11">
        <w:rPr>
          <w:rFonts w:ascii="Times New Roman" w:hAnsi="Times New Roman" w:cs="Times New Roman"/>
          <w:b/>
          <w:color w:val="2E74B5" w:themeColor="accent1" w:themeShade="BF"/>
          <w:sz w:val="22"/>
          <w:szCs w:val="22"/>
        </w:rPr>
        <w:t>Yönetim</w:t>
      </w:r>
      <w:bookmarkEnd w:id="26"/>
    </w:p>
    <w:p w14:paraId="3CB4F831" w14:textId="77777777" w:rsidR="007D1956" w:rsidRPr="0093607C" w:rsidRDefault="007D1956" w:rsidP="007D1956">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05A2362A" w14:textId="77777777" w:rsidR="007D1956" w:rsidRPr="0093607C" w:rsidRDefault="007D1956" w:rsidP="007D1956">
      <w:pPr>
        <w:spacing w:before="120" w:after="120"/>
        <w:rPr>
          <w:sz w:val="22"/>
          <w:szCs w:val="22"/>
        </w:rPr>
      </w:pPr>
    </w:p>
    <w:p w14:paraId="3B048BE0" w14:textId="77777777" w:rsidR="007D1956" w:rsidRPr="0093607C" w:rsidRDefault="007D1956" w:rsidP="007D1956">
      <w:pPr>
        <w:spacing w:before="120" w:after="120"/>
        <w:rPr>
          <w:b/>
          <w:sz w:val="22"/>
          <w:szCs w:val="22"/>
          <w:u w:val="single"/>
        </w:rPr>
      </w:pPr>
      <w:r w:rsidRPr="0093607C">
        <w:rPr>
          <w:b/>
          <w:sz w:val="22"/>
          <w:szCs w:val="22"/>
          <w:u w:val="single"/>
        </w:rPr>
        <w:t>Olgunluk Düzeyi (Rubrik Dereceli Derecelendirme Puanı) 1’dir.</w:t>
      </w:r>
    </w:p>
    <w:p w14:paraId="11D99259" w14:textId="0975F5E8" w:rsidR="00621143" w:rsidRPr="00D96A11" w:rsidRDefault="00621143" w:rsidP="003C6026">
      <w:pPr>
        <w:spacing w:before="120" w:after="120"/>
        <w:rPr>
          <w:sz w:val="22"/>
          <w:szCs w:val="22"/>
        </w:rPr>
      </w:pPr>
    </w:p>
    <w:p w14:paraId="167D4F38"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27" w:name="_Toc157079238"/>
      <w:r w:rsidRPr="00D96A11">
        <w:rPr>
          <w:rFonts w:ascii="Times New Roman" w:hAnsi="Times New Roman" w:cs="Times New Roman"/>
          <w:b/>
          <w:color w:val="2E74B5" w:themeColor="accent1" w:themeShade="BF"/>
          <w:sz w:val="22"/>
          <w:szCs w:val="22"/>
        </w:rPr>
        <w:t xml:space="preserve">A.3.4. Süreç </w:t>
      </w:r>
      <w:r w:rsidR="002D4868" w:rsidRPr="00D96A11">
        <w:rPr>
          <w:rFonts w:ascii="Times New Roman" w:hAnsi="Times New Roman" w:cs="Times New Roman"/>
          <w:b/>
          <w:color w:val="2E74B5" w:themeColor="accent1" w:themeShade="BF"/>
          <w:sz w:val="22"/>
          <w:szCs w:val="22"/>
        </w:rPr>
        <w:t>Yönetimi</w:t>
      </w:r>
      <w:bookmarkEnd w:id="27"/>
    </w:p>
    <w:p w14:paraId="70075251" w14:textId="77777777" w:rsidR="007D1956" w:rsidRPr="0093607C" w:rsidRDefault="007D1956" w:rsidP="007D1956">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63EDEDC7" w14:textId="77777777" w:rsidR="007D1956" w:rsidRPr="0093607C" w:rsidRDefault="007D1956" w:rsidP="007D1956">
      <w:pPr>
        <w:spacing w:before="120" w:after="120"/>
        <w:rPr>
          <w:sz w:val="22"/>
          <w:szCs w:val="22"/>
        </w:rPr>
      </w:pPr>
    </w:p>
    <w:p w14:paraId="39C7CAFA" w14:textId="77777777" w:rsidR="007D1956" w:rsidRPr="0093607C" w:rsidRDefault="007D1956" w:rsidP="007D1956">
      <w:pPr>
        <w:spacing w:before="120" w:after="120"/>
        <w:rPr>
          <w:b/>
          <w:sz w:val="22"/>
          <w:szCs w:val="22"/>
          <w:u w:val="single"/>
        </w:rPr>
      </w:pPr>
      <w:r w:rsidRPr="0093607C">
        <w:rPr>
          <w:b/>
          <w:sz w:val="22"/>
          <w:szCs w:val="22"/>
          <w:u w:val="single"/>
        </w:rPr>
        <w:t>Olgunluk Düzeyi (Rubrik Dereceli Derecelendirme Puanı) 1’dir.</w:t>
      </w:r>
    </w:p>
    <w:p w14:paraId="1EB19628" w14:textId="77777777" w:rsidR="00F205BC" w:rsidRPr="00D96A11" w:rsidRDefault="00F205BC" w:rsidP="003C6026">
      <w:pPr>
        <w:spacing w:before="120" w:after="120"/>
        <w:rPr>
          <w:sz w:val="22"/>
          <w:szCs w:val="22"/>
        </w:rPr>
      </w:pPr>
    </w:p>
    <w:p w14:paraId="1DDA4FA1" w14:textId="77777777" w:rsidR="0063422B" w:rsidRPr="00D96A11" w:rsidRDefault="0063422B" w:rsidP="003C6026">
      <w:pPr>
        <w:pStyle w:val="Balk2"/>
        <w:spacing w:before="120" w:after="120"/>
        <w:rPr>
          <w:rFonts w:ascii="Times New Roman" w:hAnsi="Times New Roman" w:cs="Times New Roman"/>
          <w:b/>
          <w:sz w:val="22"/>
          <w:szCs w:val="22"/>
        </w:rPr>
      </w:pPr>
      <w:bookmarkStart w:id="28" w:name="_Toc157079239"/>
      <w:r w:rsidRPr="006F35C6">
        <w:rPr>
          <w:rFonts w:ascii="Times New Roman" w:hAnsi="Times New Roman" w:cs="Times New Roman"/>
          <w:b/>
          <w:sz w:val="22"/>
          <w:szCs w:val="22"/>
        </w:rPr>
        <w:t>A.4. Paydaş Katılımı</w:t>
      </w:r>
      <w:bookmarkEnd w:id="28"/>
    </w:p>
    <w:p w14:paraId="5B2D97D2" w14:textId="77777777" w:rsidR="003D0FA9" w:rsidRPr="00294296" w:rsidRDefault="00062499" w:rsidP="00294296">
      <w:pPr>
        <w:spacing w:before="120" w:after="120"/>
        <w:jc w:val="both"/>
        <w:rPr>
          <w:sz w:val="22"/>
          <w:szCs w:val="22"/>
        </w:rPr>
      </w:pPr>
      <w:r w:rsidRPr="00D96A11">
        <w:rPr>
          <w:sz w:val="22"/>
          <w:szCs w:val="22"/>
        </w:rPr>
        <w:t>Birim</w:t>
      </w:r>
      <w:r w:rsidR="00CD441B" w:rsidRPr="00D96A11">
        <w:rPr>
          <w:sz w:val="22"/>
          <w:szCs w:val="22"/>
        </w:rPr>
        <w:t>, iç ve dış paydaşlarının stratejik kararlara ve süreçlere katılımını sağlamak üzere geri bildirimlerini almak, yanıtlamak ve kararlarında kullanmak için gerekli sistemleri oluşturm</w:t>
      </w:r>
      <w:r w:rsidR="00294296">
        <w:rPr>
          <w:sz w:val="22"/>
          <w:szCs w:val="22"/>
        </w:rPr>
        <w:t>uş ve yönetmektedir.</w:t>
      </w:r>
    </w:p>
    <w:p w14:paraId="7F26464D"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29" w:name="_Toc157079240"/>
      <w:r w:rsidRPr="00D96A11">
        <w:rPr>
          <w:rFonts w:ascii="Times New Roman" w:hAnsi="Times New Roman" w:cs="Times New Roman"/>
          <w:b/>
          <w:color w:val="2E74B5" w:themeColor="accent1" w:themeShade="BF"/>
          <w:sz w:val="22"/>
          <w:szCs w:val="22"/>
        </w:rPr>
        <w:t xml:space="preserve">A.4.1. İç ve </w:t>
      </w:r>
      <w:r w:rsidR="002D4868" w:rsidRPr="00D96A11">
        <w:rPr>
          <w:rFonts w:ascii="Times New Roman" w:hAnsi="Times New Roman" w:cs="Times New Roman"/>
          <w:b/>
          <w:color w:val="2E74B5" w:themeColor="accent1" w:themeShade="BF"/>
          <w:sz w:val="22"/>
          <w:szCs w:val="22"/>
        </w:rPr>
        <w:t>Dış Paydaş Katılımı</w:t>
      </w:r>
      <w:bookmarkEnd w:id="29"/>
    </w:p>
    <w:p w14:paraId="7A63F134" w14:textId="0A020790" w:rsidR="00294296" w:rsidRPr="00294296" w:rsidRDefault="002B067D" w:rsidP="00294296">
      <w:pPr>
        <w:autoSpaceDE w:val="0"/>
        <w:autoSpaceDN w:val="0"/>
        <w:adjustRightInd w:val="0"/>
        <w:jc w:val="both"/>
        <w:rPr>
          <w:sz w:val="22"/>
          <w:szCs w:val="22"/>
        </w:rPr>
      </w:pPr>
      <w:r w:rsidRPr="0093607C">
        <w:rPr>
          <w:b/>
          <w:sz w:val="22"/>
          <w:szCs w:val="22"/>
          <w:u w:val="single"/>
        </w:rPr>
        <w:t>Gereklilikler</w:t>
      </w:r>
      <w:r w:rsidRPr="00294296">
        <w:rPr>
          <w:sz w:val="22"/>
          <w:szCs w:val="22"/>
        </w:rPr>
        <w:t xml:space="preserve"> </w:t>
      </w:r>
      <w:r w:rsidR="00294296" w:rsidRPr="00294296">
        <w:rPr>
          <w:sz w:val="22"/>
          <w:szCs w:val="22"/>
        </w:rPr>
        <w:t>Birimdeki tüm süreçlere ve karar almalara paydaşların katılımı birimdeki</w:t>
      </w:r>
      <w:r w:rsidR="00294296" w:rsidRPr="00294296">
        <w:rPr>
          <w:b/>
          <w:i/>
          <w:sz w:val="22"/>
          <w:szCs w:val="22"/>
        </w:rPr>
        <w:t xml:space="preserve"> </w:t>
      </w:r>
      <w:r w:rsidR="00294296" w:rsidRPr="00294296">
        <w:rPr>
          <w:sz w:val="22"/>
          <w:szCs w:val="22"/>
        </w:rPr>
        <w:t xml:space="preserve">bütüncül kalite yönetimi kapsamında yürütülmekte ve paydaş katılımı uygulamalarından elde edilen bulgular izlenerek paydaşlarla birlikte değerlendirilmekte ve izlem sonuçlarına göre önlem alınmaktadır. </w:t>
      </w:r>
    </w:p>
    <w:p w14:paraId="67295432" w14:textId="77777777" w:rsidR="00294296" w:rsidRPr="00294296" w:rsidRDefault="00294296" w:rsidP="00294296">
      <w:pPr>
        <w:autoSpaceDE w:val="0"/>
        <w:autoSpaceDN w:val="0"/>
        <w:adjustRightInd w:val="0"/>
        <w:jc w:val="both"/>
        <w:rPr>
          <w:sz w:val="22"/>
          <w:szCs w:val="22"/>
        </w:rPr>
      </w:pPr>
    </w:p>
    <w:p w14:paraId="378FE931" w14:textId="77777777" w:rsidR="00294296" w:rsidRPr="00294296" w:rsidRDefault="00294296" w:rsidP="00294296">
      <w:pPr>
        <w:autoSpaceDE w:val="0"/>
        <w:autoSpaceDN w:val="0"/>
        <w:adjustRightInd w:val="0"/>
        <w:jc w:val="both"/>
        <w:rPr>
          <w:sz w:val="22"/>
          <w:szCs w:val="22"/>
        </w:rPr>
      </w:pPr>
      <w:r w:rsidRPr="00294296">
        <w:rPr>
          <w:sz w:val="22"/>
          <w:szCs w:val="22"/>
        </w:rPr>
        <w:t>Birim iç paydaşları birimde görevli akademik uzmanlar, öğretim üyeleri ve idari personelden oluşmaktadır. Dış paydaşları birimden hizmet alan araştırmacılardır.</w:t>
      </w:r>
    </w:p>
    <w:p w14:paraId="26F1CD47" w14:textId="77777777" w:rsidR="00294296" w:rsidRPr="00294296" w:rsidRDefault="00294296" w:rsidP="00294296">
      <w:pPr>
        <w:autoSpaceDE w:val="0"/>
        <w:autoSpaceDN w:val="0"/>
        <w:adjustRightInd w:val="0"/>
        <w:jc w:val="both"/>
        <w:rPr>
          <w:sz w:val="22"/>
          <w:szCs w:val="22"/>
        </w:rPr>
      </w:pPr>
    </w:p>
    <w:p w14:paraId="255CD36B" w14:textId="77777777" w:rsidR="00294296" w:rsidRPr="00294296" w:rsidRDefault="00294296" w:rsidP="00294296">
      <w:pPr>
        <w:autoSpaceDE w:val="0"/>
        <w:autoSpaceDN w:val="0"/>
        <w:adjustRightInd w:val="0"/>
        <w:jc w:val="both"/>
        <w:rPr>
          <w:sz w:val="22"/>
          <w:szCs w:val="22"/>
        </w:rPr>
      </w:pPr>
      <w:r w:rsidRPr="00294296">
        <w:rPr>
          <w:sz w:val="22"/>
          <w:szCs w:val="22"/>
        </w:rPr>
        <w:t>Birim iç paydaşlarına birim içi olarak düzenli olarak konu ile ilgili eğitimler düzenlemekte ayrıca kurum dışında eğitim almaları da sağlanmaktadır.</w:t>
      </w:r>
    </w:p>
    <w:p w14:paraId="7527734E" w14:textId="77777777" w:rsidR="00294296" w:rsidRPr="00294296" w:rsidRDefault="00294296" w:rsidP="00294296">
      <w:pPr>
        <w:autoSpaceDE w:val="0"/>
        <w:autoSpaceDN w:val="0"/>
        <w:adjustRightInd w:val="0"/>
        <w:jc w:val="both"/>
        <w:rPr>
          <w:sz w:val="22"/>
          <w:szCs w:val="22"/>
        </w:rPr>
      </w:pPr>
    </w:p>
    <w:p w14:paraId="03175D8B" w14:textId="1697F647" w:rsidR="00294296" w:rsidRDefault="00294296" w:rsidP="00294296">
      <w:pPr>
        <w:autoSpaceDE w:val="0"/>
        <w:autoSpaceDN w:val="0"/>
        <w:adjustRightInd w:val="0"/>
        <w:jc w:val="both"/>
        <w:rPr>
          <w:sz w:val="22"/>
          <w:szCs w:val="22"/>
        </w:rPr>
      </w:pPr>
      <w:r w:rsidRPr="00294296">
        <w:rPr>
          <w:sz w:val="22"/>
          <w:szCs w:val="22"/>
        </w:rPr>
        <w:t>Birim dış paydaşları birimden hizmet alanlardır, hizmet alım sözleşmesinde birimin kalite politikası ile ilgili bilgilendirme yapılmakta ve yapılan çalışma ve sonuçlarının bu kapsamda kayıt altında tutulduğu konu</w:t>
      </w:r>
      <w:r w:rsidR="002B067D">
        <w:rPr>
          <w:sz w:val="22"/>
          <w:szCs w:val="22"/>
        </w:rPr>
        <w:t>sunda bilgilendirilmektedirler.</w:t>
      </w:r>
    </w:p>
    <w:p w14:paraId="5ECFCE4B" w14:textId="77777777" w:rsidR="002B067D" w:rsidRPr="00294296" w:rsidRDefault="002B067D" w:rsidP="00294296">
      <w:pPr>
        <w:autoSpaceDE w:val="0"/>
        <w:autoSpaceDN w:val="0"/>
        <w:adjustRightInd w:val="0"/>
        <w:jc w:val="both"/>
        <w:rPr>
          <w:sz w:val="22"/>
          <w:szCs w:val="22"/>
        </w:rPr>
      </w:pPr>
    </w:p>
    <w:p w14:paraId="11468F6D" w14:textId="77777777" w:rsidR="002B067D" w:rsidRPr="009E7AD0" w:rsidRDefault="002B067D" w:rsidP="002B067D">
      <w:pPr>
        <w:spacing w:before="120" w:after="120"/>
        <w:ind w:right="46"/>
        <w:jc w:val="both"/>
        <w:rPr>
          <w:b/>
          <w:sz w:val="22"/>
          <w:szCs w:val="22"/>
          <w:u w:val="single"/>
        </w:rPr>
      </w:pPr>
      <w:r w:rsidRPr="009E7AD0">
        <w:rPr>
          <w:b/>
          <w:sz w:val="22"/>
          <w:szCs w:val="22"/>
          <w:u w:val="single"/>
        </w:rPr>
        <w:t>Faaliyetler</w:t>
      </w:r>
    </w:p>
    <w:p w14:paraId="326C4F66" w14:textId="77777777" w:rsidR="00294296" w:rsidRPr="00294296" w:rsidRDefault="00294296" w:rsidP="002B067D">
      <w:pPr>
        <w:autoSpaceDE w:val="0"/>
        <w:autoSpaceDN w:val="0"/>
        <w:adjustRightInd w:val="0"/>
        <w:jc w:val="both"/>
        <w:rPr>
          <w:sz w:val="22"/>
          <w:szCs w:val="22"/>
        </w:rPr>
      </w:pPr>
      <w:r w:rsidRPr="00294296">
        <w:rPr>
          <w:sz w:val="22"/>
          <w:szCs w:val="22"/>
        </w:rPr>
        <w:t>Birim dış paydaşları birimden hizmet alanlardır, hizmet alım sözleşmesinde birimin kalite politikası ile ilgili bilgilendirme yapılmakta ve yapılan çalışma ve sonuçlarının bu kapsamda kayıt altında tutulduğu konusunda bilgilendirilmektedirler.</w:t>
      </w:r>
      <w:r>
        <w:rPr>
          <w:sz w:val="22"/>
          <w:szCs w:val="22"/>
        </w:rPr>
        <w:t xml:space="preserve"> </w:t>
      </w:r>
      <w:r w:rsidRPr="00294296">
        <w:rPr>
          <w:sz w:val="22"/>
          <w:szCs w:val="22"/>
        </w:rPr>
        <w:t>Merkez Gazi Üniversitesi mezun ve mensuplarına öncelik verip hizmet alımlarında, analiz ücretlerinde belirli oranda indirim uygulamaktadır.</w:t>
      </w:r>
    </w:p>
    <w:p w14:paraId="37615786" w14:textId="3460B8A0" w:rsidR="002B067D" w:rsidRPr="0079119F" w:rsidRDefault="00294296" w:rsidP="002B067D">
      <w:pPr>
        <w:jc w:val="both"/>
        <w:rPr>
          <w:sz w:val="22"/>
          <w:szCs w:val="22"/>
        </w:rPr>
      </w:pPr>
      <w:r w:rsidRPr="00294296">
        <w:rPr>
          <w:sz w:val="22"/>
          <w:szCs w:val="22"/>
        </w:rPr>
        <w:t>Merkez belirli periyotlarla düzenlediği Yönetim Kurulu toplantıları ile üniversitenin farklı fakülte ve birimlerindeki öğretim üyelerinin görüşlerini alarak merkez işleyişini iyileştirme konusunda katılımlarını sağlamaktadır. Analiz ücretleri ile ilgili değişiklikler bu toplantılarda görüşülerek onaylandıktan sonra web sitesinde duyurulmaktadır</w:t>
      </w:r>
      <w:r>
        <w:rPr>
          <w:sz w:val="22"/>
          <w:szCs w:val="22"/>
        </w:rPr>
        <w:t xml:space="preserve"> </w:t>
      </w:r>
      <w:r w:rsidR="002B067D" w:rsidRPr="009E7AD0">
        <w:t>(</w:t>
      </w:r>
      <w:r w:rsidR="002B067D">
        <w:t>(4</w:t>
      </w:r>
      <w:r w:rsidR="002B067D" w:rsidRPr="009E7AD0">
        <w:t xml:space="preserve">) </w:t>
      </w:r>
      <w:r w:rsidR="002B067D">
        <w:t>A.4.1.1, (4</w:t>
      </w:r>
      <w:r w:rsidR="002B067D" w:rsidRPr="009E7AD0">
        <w:t xml:space="preserve">) </w:t>
      </w:r>
      <w:r w:rsidR="002B067D">
        <w:t>A.4.1.2).</w:t>
      </w:r>
    </w:p>
    <w:p w14:paraId="2191FB8F" w14:textId="77777777" w:rsidR="002B067D" w:rsidRDefault="002B067D" w:rsidP="00294296">
      <w:pPr>
        <w:spacing w:before="120" w:after="120"/>
        <w:jc w:val="both"/>
        <w:rPr>
          <w:sz w:val="22"/>
          <w:szCs w:val="22"/>
        </w:rPr>
      </w:pPr>
    </w:p>
    <w:p w14:paraId="1FA85CAE" w14:textId="1F191D9E" w:rsidR="00294296" w:rsidRPr="00294296" w:rsidRDefault="00294296" w:rsidP="00294296">
      <w:pPr>
        <w:spacing w:before="120" w:after="120"/>
        <w:jc w:val="both"/>
        <w:rPr>
          <w:sz w:val="22"/>
          <w:szCs w:val="22"/>
        </w:rPr>
      </w:pPr>
      <w:r w:rsidRPr="00294296">
        <w:rPr>
          <w:sz w:val="22"/>
          <w:szCs w:val="22"/>
        </w:rPr>
        <w:t>-</w:t>
      </w:r>
      <w:r w:rsidRPr="00294296">
        <w:rPr>
          <w:sz w:val="22"/>
          <w:szCs w:val="22"/>
        </w:rPr>
        <w:tab/>
        <w:t xml:space="preserve">İç paydaşlar: Gazi Üniversitesi Öğretim elemanları ve G.Ü BAP birimi, G.Ü Öğrencileri, </w:t>
      </w:r>
    </w:p>
    <w:p w14:paraId="18F83C82" w14:textId="77777777" w:rsidR="00294296" w:rsidRPr="00294296" w:rsidRDefault="00294296" w:rsidP="00294296">
      <w:pPr>
        <w:spacing w:before="120" w:after="120"/>
        <w:jc w:val="both"/>
        <w:rPr>
          <w:sz w:val="22"/>
          <w:szCs w:val="22"/>
        </w:rPr>
      </w:pPr>
      <w:r w:rsidRPr="00294296">
        <w:rPr>
          <w:sz w:val="22"/>
          <w:szCs w:val="22"/>
        </w:rPr>
        <w:lastRenderedPageBreak/>
        <w:t>-</w:t>
      </w:r>
      <w:r w:rsidRPr="00294296">
        <w:rPr>
          <w:sz w:val="22"/>
          <w:szCs w:val="22"/>
        </w:rPr>
        <w:tab/>
        <w:t xml:space="preserve">Dış paydaşlar: TÜBİTAK, diğer üniversiteler ve buradan başvuran öğretim elemanları ve Bilimsel Araştırma Projeleri, </w:t>
      </w:r>
    </w:p>
    <w:p w14:paraId="0635F90F" w14:textId="77777777" w:rsidR="00294296" w:rsidRDefault="00294296" w:rsidP="00294296">
      <w:pPr>
        <w:spacing w:before="120" w:after="120"/>
        <w:jc w:val="both"/>
        <w:rPr>
          <w:sz w:val="22"/>
          <w:szCs w:val="22"/>
        </w:rPr>
      </w:pPr>
      <w:r w:rsidRPr="00294296">
        <w:rPr>
          <w:sz w:val="22"/>
          <w:szCs w:val="22"/>
        </w:rPr>
        <w:t>Gazi Üniversitesi mensupları ve tez araştırmaları merkezde çalışma yapma konusunda önceliklidirler.</w:t>
      </w:r>
    </w:p>
    <w:p w14:paraId="5FA05FE8" w14:textId="6FDF5EE6" w:rsidR="008E0F84" w:rsidRDefault="008E0F84" w:rsidP="00294296">
      <w:pPr>
        <w:spacing w:before="120" w:after="120"/>
        <w:jc w:val="both"/>
        <w:rPr>
          <w:sz w:val="22"/>
          <w:szCs w:val="22"/>
        </w:rPr>
      </w:pPr>
      <w:r>
        <w:rPr>
          <w:sz w:val="22"/>
          <w:szCs w:val="22"/>
        </w:rPr>
        <w:t xml:space="preserve">Gazi Üniversitesi Kalite Komisyonu İyileştirme Planlar </w:t>
      </w:r>
      <w:r w:rsidRPr="008E0F84">
        <w:rPr>
          <w:sz w:val="22"/>
          <w:szCs w:val="22"/>
        </w:rPr>
        <w:t>KYİF.3/a</w:t>
      </w:r>
      <w:r>
        <w:rPr>
          <w:sz w:val="22"/>
          <w:szCs w:val="22"/>
        </w:rPr>
        <w:t xml:space="preserve"> maddesine uygun şekilde;</w:t>
      </w:r>
      <w:r w:rsidRPr="008E0F84">
        <w:rPr>
          <w:sz w:val="22"/>
          <w:szCs w:val="22"/>
        </w:rPr>
        <w:t xml:space="preserve"> </w:t>
      </w:r>
      <w:r w:rsidR="00633F8C">
        <w:rPr>
          <w:sz w:val="22"/>
          <w:szCs w:val="22"/>
        </w:rPr>
        <w:t>y</w:t>
      </w:r>
      <w:r w:rsidRPr="008E0F84">
        <w:rPr>
          <w:sz w:val="22"/>
          <w:szCs w:val="22"/>
        </w:rPr>
        <w:t xml:space="preserve">ılda en az 2 defa olmak şartı ile </w:t>
      </w:r>
      <w:r w:rsidR="00633F8C">
        <w:rPr>
          <w:sz w:val="22"/>
          <w:szCs w:val="22"/>
        </w:rPr>
        <w:t xml:space="preserve">iç ve dış paydaşlar ile </w:t>
      </w:r>
      <w:r w:rsidRPr="008E0F84">
        <w:rPr>
          <w:sz w:val="22"/>
          <w:szCs w:val="22"/>
        </w:rPr>
        <w:t>toplantı takvimlerinin oluşturularak faaliyetlerinin Birim Kalite Ekipleri vasıtasıyla raporlandırılması</w:t>
      </w:r>
      <w:r w:rsidR="00633F8C">
        <w:rPr>
          <w:sz w:val="22"/>
          <w:szCs w:val="22"/>
        </w:rPr>
        <w:t xml:space="preserve"> öngörülmektedir</w:t>
      </w:r>
      <w:r w:rsidRPr="008E0F84">
        <w:rPr>
          <w:sz w:val="22"/>
          <w:szCs w:val="22"/>
        </w:rPr>
        <w:t>.</w:t>
      </w:r>
    </w:p>
    <w:p w14:paraId="37C794F3" w14:textId="77777777" w:rsidR="002B067D" w:rsidRPr="00F43C98" w:rsidRDefault="002B067D" w:rsidP="002B067D">
      <w:pPr>
        <w:spacing w:before="120" w:after="120"/>
        <w:rPr>
          <w:b/>
          <w:sz w:val="22"/>
          <w:szCs w:val="22"/>
          <w:u w:val="single"/>
        </w:rPr>
      </w:pPr>
      <w:r w:rsidRPr="00F43C98">
        <w:rPr>
          <w:b/>
          <w:sz w:val="22"/>
          <w:szCs w:val="22"/>
          <w:u w:val="single"/>
        </w:rPr>
        <w:t>Kanıtlar</w:t>
      </w:r>
    </w:p>
    <w:p w14:paraId="7EAA0C62" w14:textId="77777777" w:rsidR="002B067D" w:rsidRPr="00010A51" w:rsidRDefault="002B067D" w:rsidP="002B067D">
      <w:pPr>
        <w:rPr>
          <w:i/>
          <w:sz w:val="22"/>
          <w:szCs w:val="22"/>
          <w:u w:val="single"/>
        </w:rPr>
      </w:pPr>
    </w:p>
    <w:p w14:paraId="5CAA1133" w14:textId="68E633E8" w:rsidR="002B067D" w:rsidRDefault="002B067D" w:rsidP="002B067D">
      <w:pPr>
        <w:ind w:right="-567"/>
        <w:rPr>
          <w:iCs/>
          <w:sz w:val="22"/>
          <w:szCs w:val="22"/>
        </w:rPr>
      </w:pPr>
      <w:r>
        <w:rPr>
          <w:sz w:val="22"/>
          <w:szCs w:val="22"/>
        </w:rPr>
        <w:t>(4) A.4.1</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_Projeler</w:t>
      </w:r>
    </w:p>
    <w:p w14:paraId="23E9D2FF" w14:textId="27A03A86" w:rsidR="002B067D" w:rsidRDefault="002B067D" w:rsidP="00192142">
      <w:pPr>
        <w:ind w:right="-567"/>
        <w:rPr>
          <w:iCs/>
          <w:sz w:val="22"/>
          <w:szCs w:val="22"/>
        </w:rPr>
      </w:pPr>
      <w:r>
        <w:rPr>
          <w:sz w:val="22"/>
          <w:szCs w:val="22"/>
        </w:rPr>
        <w:t>(4) A.4.1</w:t>
      </w:r>
      <w:r w:rsidR="00E866D9">
        <w:rPr>
          <w:sz w:val="22"/>
          <w:szCs w:val="22"/>
        </w:rPr>
        <w:t>.2</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_Analiz_Formları</w:t>
      </w:r>
    </w:p>
    <w:p w14:paraId="48F1EE76" w14:textId="77777777" w:rsidR="00192142" w:rsidRDefault="00192142" w:rsidP="00192142">
      <w:pPr>
        <w:ind w:right="-567"/>
        <w:rPr>
          <w:iCs/>
          <w:sz w:val="22"/>
          <w:szCs w:val="22"/>
        </w:rPr>
      </w:pPr>
    </w:p>
    <w:p w14:paraId="589810FC" w14:textId="7316EBE8" w:rsidR="003E3960" w:rsidRDefault="002B067D" w:rsidP="002B067D">
      <w:pPr>
        <w:spacing w:before="120" w:after="120"/>
        <w:rPr>
          <w:b/>
          <w:sz w:val="22"/>
          <w:szCs w:val="22"/>
          <w:u w:val="single"/>
        </w:rPr>
      </w:pPr>
      <w:r w:rsidRPr="0093607C">
        <w:rPr>
          <w:b/>
          <w:sz w:val="22"/>
          <w:szCs w:val="22"/>
          <w:u w:val="single"/>
        </w:rPr>
        <w:t xml:space="preserve">Olgunluk Düzeyi (Rubrik Dereceli Derecelendirme Puanı) </w:t>
      </w:r>
      <w:r>
        <w:rPr>
          <w:b/>
          <w:sz w:val="22"/>
          <w:szCs w:val="22"/>
          <w:u w:val="single"/>
        </w:rPr>
        <w:t>4</w:t>
      </w:r>
      <w:r w:rsidRPr="0093607C">
        <w:rPr>
          <w:b/>
          <w:sz w:val="22"/>
          <w:szCs w:val="22"/>
          <w:u w:val="single"/>
        </w:rPr>
        <w:t>’</w:t>
      </w:r>
      <w:r>
        <w:rPr>
          <w:b/>
          <w:sz w:val="22"/>
          <w:szCs w:val="22"/>
          <w:u w:val="single"/>
        </w:rPr>
        <w:t>tür.</w:t>
      </w:r>
    </w:p>
    <w:p w14:paraId="5244A41C" w14:textId="77777777" w:rsidR="002B067D" w:rsidRPr="002B067D" w:rsidRDefault="002B067D" w:rsidP="002B067D">
      <w:pPr>
        <w:spacing w:before="120" w:after="120"/>
        <w:rPr>
          <w:b/>
          <w:sz w:val="22"/>
          <w:szCs w:val="22"/>
          <w:u w:val="single"/>
        </w:rPr>
      </w:pPr>
    </w:p>
    <w:p w14:paraId="168262FB"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0" w:name="_Toc157079241"/>
      <w:r w:rsidRPr="00D96A11">
        <w:rPr>
          <w:rFonts w:ascii="Times New Roman" w:hAnsi="Times New Roman" w:cs="Times New Roman"/>
          <w:b/>
          <w:color w:val="2E74B5" w:themeColor="accent1" w:themeShade="BF"/>
          <w:sz w:val="22"/>
          <w:szCs w:val="22"/>
        </w:rPr>
        <w:t xml:space="preserve">A.4.2. Öğrenci </w:t>
      </w:r>
      <w:r w:rsidR="002D4868" w:rsidRPr="00D96A11">
        <w:rPr>
          <w:rFonts w:ascii="Times New Roman" w:hAnsi="Times New Roman" w:cs="Times New Roman"/>
          <w:b/>
          <w:color w:val="2E74B5" w:themeColor="accent1" w:themeShade="BF"/>
          <w:sz w:val="22"/>
          <w:szCs w:val="22"/>
        </w:rPr>
        <w:t>Geri Bildirimleri</w:t>
      </w:r>
      <w:bookmarkEnd w:id="30"/>
    </w:p>
    <w:p w14:paraId="5949F67A" w14:textId="77777777" w:rsidR="000C31A1" w:rsidRPr="0093607C" w:rsidRDefault="000C31A1" w:rsidP="000C31A1">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05817C31" w14:textId="77777777" w:rsidR="000C31A1" w:rsidRPr="0093607C" w:rsidRDefault="000C31A1" w:rsidP="000C31A1">
      <w:pPr>
        <w:spacing w:before="120" w:after="120"/>
        <w:rPr>
          <w:sz w:val="22"/>
          <w:szCs w:val="22"/>
        </w:rPr>
      </w:pPr>
    </w:p>
    <w:p w14:paraId="53861D6B" w14:textId="77777777" w:rsidR="000C31A1" w:rsidRPr="0093607C" w:rsidRDefault="000C31A1" w:rsidP="000C31A1">
      <w:pPr>
        <w:spacing w:before="120" w:after="120"/>
        <w:rPr>
          <w:b/>
          <w:sz w:val="22"/>
          <w:szCs w:val="22"/>
          <w:u w:val="single"/>
        </w:rPr>
      </w:pPr>
      <w:r w:rsidRPr="0093607C">
        <w:rPr>
          <w:b/>
          <w:sz w:val="22"/>
          <w:szCs w:val="22"/>
          <w:u w:val="single"/>
        </w:rPr>
        <w:t>Olgunluk Düzeyi (Rubrik Dereceli Derecelendirme Puanı) 1’dir.</w:t>
      </w:r>
    </w:p>
    <w:p w14:paraId="1AFFA5F3" w14:textId="77777777" w:rsidR="00F205BC" w:rsidRPr="00D96A11" w:rsidRDefault="00F205BC" w:rsidP="003C6026">
      <w:pPr>
        <w:spacing w:before="120" w:after="120"/>
        <w:rPr>
          <w:sz w:val="22"/>
          <w:szCs w:val="22"/>
        </w:rPr>
      </w:pPr>
    </w:p>
    <w:p w14:paraId="5C8E13B2"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1" w:name="_Toc157079242"/>
      <w:r w:rsidRPr="00D96A11">
        <w:rPr>
          <w:rFonts w:ascii="Times New Roman" w:hAnsi="Times New Roman" w:cs="Times New Roman"/>
          <w:b/>
          <w:color w:val="2E74B5" w:themeColor="accent1" w:themeShade="BF"/>
          <w:sz w:val="22"/>
          <w:szCs w:val="22"/>
        </w:rPr>
        <w:t xml:space="preserve">A.4.3. Mezun </w:t>
      </w:r>
      <w:r w:rsidR="002D4868" w:rsidRPr="00D96A11">
        <w:rPr>
          <w:rFonts w:ascii="Times New Roman" w:hAnsi="Times New Roman" w:cs="Times New Roman"/>
          <w:b/>
          <w:color w:val="2E74B5" w:themeColor="accent1" w:themeShade="BF"/>
          <w:sz w:val="22"/>
          <w:szCs w:val="22"/>
        </w:rPr>
        <w:t>İlişkileri Yönetimi</w:t>
      </w:r>
      <w:bookmarkEnd w:id="31"/>
    </w:p>
    <w:p w14:paraId="36AFBA63" w14:textId="77777777" w:rsidR="000C31A1" w:rsidRPr="0093607C" w:rsidRDefault="000C31A1" w:rsidP="000C31A1">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0E8E4ACC" w14:textId="77777777" w:rsidR="000C31A1" w:rsidRPr="0093607C" w:rsidRDefault="000C31A1" w:rsidP="000C31A1">
      <w:pPr>
        <w:spacing w:before="120" w:after="120"/>
        <w:rPr>
          <w:sz w:val="22"/>
          <w:szCs w:val="22"/>
        </w:rPr>
      </w:pPr>
    </w:p>
    <w:p w14:paraId="03D83DFE" w14:textId="77777777" w:rsidR="000C31A1" w:rsidRPr="0093607C" w:rsidRDefault="000C31A1" w:rsidP="000C31A1">
      <w:pPr>
        <w:spacing w:before="120" w:after="120"/>
        <w:rPr>
          <w:b/>
          <w:sz w:val="22"/>
          <w:szCs w:val="22"/>
          <w:u w:val="single"/>
        </w:rPr>
      </w:pPr>
      <w:r w:rsidRPr="0093607C">
        <w:rPr>
          <w:b/>
          <w:sz w:val="22"/>
          <w:szCs w:val="22"/>
          <w:u w:val="single"/>
        </w:rPr>
        <w:t>Olgunluk Düzeyi (Rubrik Dereceli Derecelendirme Puanı) 1’dir.</w:t>
      </w:r>
    </w:p>
    <w:p w14:paraId="6296BDB0" w14:textId="50257074" w:rsidR="0067655A" w:rsidRPr="00D96A11" w:rsidRDefault="0067655A" w:rsidP="003C6026">
      <w:pPr>
        <w:spacing w:before="120" w:after="120"/>
        <w:rPr>
          <w:sz w:val="22"/>
          <w:szCs w:val="22"/>
        </w:rPr>
      </w:pPr>
    </w:p>
    <w:p w14:paraId="46CE1B5F" w14:textId="77777777" w:rsidR="00C02B12" w:rsidRPr="00C81B58" w:rsidRDefault="0063422B" w:rsidP="00C81B58">
      <w:pPr>
        <w:pStyle w:val="Balk2"/>
        <w:spacing w:before="120" w:after="120"/>
        <w:rPr>
          <w:rFonts w:ascii="Times New Roman" w:hAnsi="Times New Roman" w:cs="Times New Roman"/>
          <w:b/>
          <w:sz w:val="22"/>
          <w:szCs w:val="22"/>
        </w:rPr>
      </w:pPr>
      <w:bookmarkStart w:id="32" w:name="_Toc157079243"/>
      <w:r w:rsidRPr="00D96A11">
        <w:rPr>
          <w:rFonts w:ascii="Times New Roman" w:hAnsi="Times New Roman" w:cs="Times New Roman"/>
          <w:b/>
          <w:sz w:val="22"/>
          <w:szCs w:val="22"/>
        </w:rPr>
        <w:t>A.5. Uluslararasılaşma</w:t>
      </w:r>
      <w:bookmarkEnd w:id="32"/>
    </w:p>
    <w:p w14:paraId="74663052" w14:textId="25201195" w:rsidR="000C31A1" w:rsidRDefault="000C31A1" w:rsidP="000C31A1">
      <w:pPr>
        <w:pStyle w:val="ListeParagraf"/>
        <w:spacing w:after="0" w:line="240" w:lineRule="auto"/>
        <w:ind w:left="0"/>
        <w:jc w:val="both"/>
        <w:rPr>
          <w:rFonts w:ascii="Times New Roman" w:hAnsi="Times New Roman" w:cs="Times New Roman"/>
        </w:rPr>
      </w:pPr>
      <w:r w:rsidRPr="0093607C">
        <w:rPr>
          <w:b/>
          <w:u w:val="single"/>
        </w:rPr>
        <w:t>Gereklilikler</w:t>
      </w:r>
      <w:r>
        <w:t xml:space="preserve"> </w:t>
      </w:r>
      <w:r>
        <w:rPr>
          <w:rFonts w:ascii="Times New Roman" w:hAnsi="Times New Roman" w:cs="Times New Roman"/>
        </w:rPr>
        <w:t>Birimde u</w:t>
      </w:r>
      <w:r w:rsidRPr="00C02B12">
        <w:rPr>
          <w:rFonts w:ascii="Times New Roman" w:hAnsi="Times New Roman" w:cs="Times New Roman"/>
        </w:rPr>
        <w:t>luslararasılaşma stratejisi olarak uluslararası proje başvurularının yapılarak, uluslararası ortaklar ile projeler yürütülmesi yer almaktadır. Birimimizde görevli akademik personeller 13/b-4 kapsamında görevlendirildiği için birimimizde erasmus vb. programlar dahilinde eğitim işbirliği yapılmamaktadır. Uluslararasılaşma stratejisi sadece projelere dayanmaktadır.</w:t>
      </w:r>
    </w:p>
    <w:p w14:paraId="5A4F5ABE" w14:textId="77777777" w:rsidR="000C31A1" w:rsidRPr="000C31A1" w:rsidRDefault="000C31A1" w:rsidP="000C31A1">
      <w:pPr>
        <w:pStyle w:val="ListeParagraf"/>
        <w:spacing w:after="0" w:line="240" w:lineRule="auto"/>
        <w:ind w:left="0"/>
        <w:jc w:val="both"/>
        <w:rPr>
          <w:rFonts w:ascii="Times New Roman" w:hAnsi="Times New Roman" w:cs="Times New Roman"/>
        </w:rPr>
      </w:pPr>
    </w:p>
    <w:p w14:paraId="0F58C190" w14:textId="77777777" w:rsidR="000C31A1" w:rsidRPr="0093607C" w:rsidRDefault="000C31A1" w:rsidP="000C31A1">
      <w:pPr>
        <w:spacing w:before="120" w:after="120"/>
        <w:rPr>
          <w:b/>
          <w:sz w:val="22"/>
          <w:szCs w:val="22"/>
          <w:u w:val="single"/>
        </w:rPr>
      </w:pPr>
      <w:r w:rsidRPr="0093607C">
        <w:rPr>
          <w:b/>
          <w:sz w:val="22"/>
          <w:szCs w:val="22"/>
          <w:u w:val="single"/>
        </w:rPr>
        <w:t>Olgunluk Düzeyi (Rubrik Dereceli Derecelendirme Puanı) 1’dir.</w:t>
      </w:r>
    </w:p>
    <w:p w14:paraId="75205219" w14:textId="77777777" w:rsidR="0067655A" w:rsidRPr="0067655A" w:rsidRDefault="0067655A" w:rsidP="0067655A">
      <w:pPr>
        <w:pStyle w:val="ListeParagraf"/>
        <w:spacing w:after="0" w:line="240" w:lineRule="auto"/>
        <w:ind w:left="0"/>
        <w:jc w:val="both"/>
        <w:rPr>
          <w:rFonts w:ascii="Times New Roman" w:hAnsi="Times New Roman" w:cs="Times New Roman"/>
        </w:rPr>
      </w:pPr>
    </w:p>
    <w:p w14:paraId="0386D914"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3" w:name="_Toc157079244"/>
      <w:r w:rsidRPr="00D96A11">
        <w:rPr>
          <w:rFonts w:ascii="Times New Roman" w:hAnsi="Times New Roman" w:cs="Times New Roman"/>
          <w:b/>
          <w:color w:val="2E74B5" w:themeColor="accent1" w:themeShade="BF"/>
          <w:sz w:val="22"/>
          <w:szCs w:val="22"/>
        </w:rPr>
        <w:t xml:space="preserve">A.5.1. Uluslararasılaşma </w:t>
      </w:r>
      <w:r w:rsidR="002D4868" w:rsidRPr="00D96A11">
        <w:rPr>
          <w:rFonts w:ascii="Times New Roman" w:hAnsi="Times New Roman" w:cs="Times New Roman"/>
          <w:b/>
          <w:color w:val="2E74B5" w:themeColor="accent1" w:themeShade="BF"/>
          <w:sz w:val="22"/>
          <w:szCs w:val="22"/>
        </w:rPr>
        <w:t>Süreçlerinin Yönetimi</w:t>
      </w:r>
      <w:bookmarkEnd w:id="33"/>
    </w:p>
    <w:p w14:paraId="29A98AFD" w14:textId="77777777" w:rsidR="000C31A1" w:rsidRPr="0093607C" w:rsidRDefault="000C31A1" w:rsidP="000C31A1">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6845C6E0" w14:textId="77777777" w:rsidR="000C31A1" w:rsidRPr="0093607C" w:rsidRDefault="000C31A1" w:rsidP="000C31A1">
      <w:pPr>
        <w:spacing w:before="120" w:after="120"/>
        <w:rPr>
          <w:sz w:val="22"/>
          <w:szCs w:val="22"/>
        </w:rPr>
      </w:pPr>
    </w:p>
    <w:p w14:paraId="57EB7DB4" w14:textId="77777777" w:rsidR="000C31A1" w:rsidRPr="0093607C" w:rsidRDefault="000C31A1" w:rsidP="000C31A1">
      <w:pPr>
        <w:spacing w:before="120" w:after="120"/>
        <w:rPr>
          <w:b/>
          <w:sz w:val="22"/>
          <w:szCs w:val="22"/>
          <w:u w:val="single"/>
        </w:rPr>
      </w:pPr>
      <w:r w:rsidRPr="0093607C">
        <w:rPr>
          <w:b/>
          <w:sz w:val="22"/>
          <w:szCs w:val="22"/>
          <w:u w:val="single"/>
        </w:rPr>
        <w:t>Olgunluk Düzeyi (Rubrik Dereceli Derecelendirme Puanı) 1’dir.</w:t>
      </w:r>
    </w:p>
    <w:p w14:paraId="28B56493" w14:textId="1E57D19B" w:rsidR="003D0162" w:rsidRPr="00D96A11" w:rsidRDefault="003D0162" w:rsidP="003C6026">
      <w:pPr>
        <w:spacing w:before="120" w:after="120"/>
        <w:rPr>
          <w:sz w:val="22"/>
          <w:szCs w:val="22"/>
        </w:rPr>
      </w:pPr>
    </w:p>
    <w:p w14:paraId="1EB814DF"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4" w:name="_Toc157079245"/>
      <w:r w:rsidRPr="00D96A11">
        <w:rPr>
          <w:rFonts w:ascii="Times New Roman" w:hAnsi="Times New Roman" w:cs="Times New Roman"/>
          <w:b/>
          <w:color w:val="2E74B5" w:themeColor="accent1" w:themeShade="BF"/>
          <w:sz w:val="22"/>
          <w:szCs w:val="22"/>
        </w:rPr>
        <w:t xml:space="preserve">A.5.2. Uluslararasılaşma </w:t>
      </w:r>
      <w:r w:rsidR="002D4868" w:rsidRPr="00D96A11">
        <w:rPr>
          <w:rFonts w:ascii="Times New Roman" w:hAnsi="Times New Roman" w:cs="Times New Roman"/>
          <w:b/>
          <w:color w:val="2E74B5" w:themeColor="accent1" w:themeShade="BF"/>
          <w:sz w:val="22"/>
          <w:szCs w:val="22"/>
        </w:rPr>
        <w:t>Kaynakları</w:t>
      </w:r>
      <w:bookmarkEnd w:id="34"/>
    </w:p>
    <w:p w14:paraId="7E59807C" w14:textId="77777777" w:rsidR="000C31A1" w:rsidRPr="0093607C" w:rsidRDefault="000C31A1" w:rsidP="000C31A1">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4AA31792" w14:textId="77777777" w:rsidR="000C31A1" w:rsidRPr="0093607C" w:rsidRDefault="000C31A1" w:rsidP="000C31A1">
      <w:pPr>
        <w:spacing w:before="120" w:after="120"/>
        <w:rPr>
          <w:sz w:val="22"/>
          <w:szCs w:val="22"/>
        </w:rPr>
      </w:pPr>
    </w:p>
    <w:p w14:paraId="3C88CEA4" w14:textId="5238E6CB" w:rsidR="00F205BC" w:rsidRDefault="000C31A1" w:rsidP="003C6026">
      <w:pPr>
        <w:spacing w:before="120" w:after="120"/>
        <w:rPr>
          <w:b/>
          <w:sz w:val="22"/>
          <w:szCs w:val="22"/>
          <w:u w:val="single"/>
        </w:rPr>
      </w:pPr>
      <w:r w:rsidRPr="0093607C">
        <w:rPr>
          <w:b/>
          <w:sz w:val="22"/>
          <w:szCs w:val="22"/>
          <w:u w:val="single"/>
        </w:rPr>
        <w:t>Olgunluk Düzeyi (Rubrik Dereceli Derecelendirme Puanı) 1’di</w:t>
      </w:r>
      <w:r>
        <w:rPr>
          <w:b/>
          <w:sz w:val="22"/>
          <w:szCs w:val="22"/>
          <w:u w:val="single"/>
        </w:rPr>
        <w:t>r.</w:t>
      </w:r>
    </w:p>
    <w:p w14:paraId="6BFAE2B8" w14:textId="77777777" w:rsidR="000C31A1" w:rsidRPr="000C31A1" w:rsidRDefault="000C31A1" w:rsidP="003C6026">
      <w:pPr>
        <w:spacing w:before="120" w:after="120"/>
        <w:rPr>
          <w:b/>
          <w:sz w:val="22"/>
          <w:szCs w:val="22"/>
          <w:u w:val="single"/>
        </w:rPr>
      </w:pPr>
    </w:p>
    <w:p w14:paraId="676C4ECE"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5" w:name="_Toc157079246"/>
      <w:r w:rsidRPr="00D96A11">
        <w:rPr>
          <w:rFonts w:ascii="Times New Roman" w:hAnsi="Times New Roman" w:cs="Times New Roman"/>
          <w:b/>
          <w:color w:val="2E74B5" w:themeColor="accent1" w:themeShade="BF"/>
          <w:sz w:val="22"/>
          <w:szCs w:val="22"/>
        </w:rPr>
        <w:t xml:space="preserve">A.5.3. Uluslararasılaşma </w:t>
      </w:r>
      <w:r w:rsidR="002D4868" w:rsidRPr="00D96A11">
        <w:rPr>
          <w:rFonts w:ascii="Times New Roman" w:hAnsi="Times New Roman" w:cs="Times New Roman"/>
          <w:b/>
          <w:color w:val="2E74B5" w:themeColor="accent1" w:themeShade="BF"/>
          <w:sz w:val="22"/>
          <w:szCs w:val="22"/>
        </w:rPr>
        <w:t>Performansı</w:t>
      </w:r>
      <w:bookmarkEnd w:id="35"/>
    </w:p>
    <w:p w14:paraId="5EA6FBF7" w14:textId="77777777" w:rsidR="000C31A1" w:rsidRPr="0093607C" w:rsidRDefault="000C31A1" w:rsidP="000C31A1">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471D1017" w14:textId="77777777" w:rsidR="000C31A1" w:rsidRPr="0093607C" w:rsidRDefault="000C31A1" w:rsidP="000C31A1">
      <w:pPr>
        <w:spacing w:before="120" w:after="120"/>
        <w:rPr>
          <w:sz w:val="22"/>
          <w:szCs w:val="22"/>
        </w:rPr>
      </w:pPr>
    </w:p>
    <w:p w14:paraId="40FF28A2" w14:textId="77777777" w:rsidR="000C31A1" w:rsidRPr="0093607C" w:rsidRDefault="000C31A1" w:rsidP="000C31A1">
      <w:pPr>
        <w:spacing w:before="120" w:after="120"/>
        <w:rPr>
          <w:b/>
          <w:sz w:val="22"/>
          <w:szCs w:val="22"/>
          <w:u w:val="single"/>
        </w:rPr>
      </w:pPr>
      <w:r w:rsidRPr="0093607C">
        <w:rPr>
          <w:b/>
          <w:sz w:val="22"/>
          <w:szCs w:val="22"/>
          <w:u w:val="single"/>
        </w:rPr>
        <w:t>Olgunluk Düzeyi (Rubrik Dereceli Derecelendirme Puanı) 1’dir.</w:t>
      </w:r>
    </w:p>
    <w:p w14:paraId="382F4860" w14:textId="77777777" w:rsidR="0064256C" w:rsidRPr="00D96A11" w:rsidRDefault="0064256C" w:rsidP="003C6026">
      <w:pPr>
        <w:spacing w:before="120" w:after="120"/>
        <w:rPr>
          <w:rFonts w:eastAsiaTheme="majorEastAsia"/>
          <w:b/>
          <w:color w:val="2E74B5" w:themeColor="accent1" w:themeShade="BF"/>
          <w:sz w:val="22"/>
          <w:szCs w:val="22"/>
        </w:rPr>
      </w:pPr>
      <w:r w:rsidRPr="00D96A11">
        <w:rPr>
          <w:b/>
          <w:sz w:val="22"/>
          <w:szCs w:val="22"/>
        </w:rPr>
        <w:br w:type="page"/>
      </w:r>
    </w:p>
    <w:p w14:paraId="08F85223" w14:textId="77777777" w:rsidR="0063422B" w:rsidRPr="00D96A11" w:rsidRDefault="0063422B" w:rsidP="003C6026">
      <w:pPr>
        <w:pStyle w:val="Balk1"/>
        <w:spacing w:before="120" w:after="120"/>
        <w:rPr>
          <w:rFonts w:ascii="Times New Roman" w:hAnsi="Times New Roman" w:cs="Times New Roman"/>
          <w:b/>
          <w:sz w:val="22"/>
          <w:szCs w:val="22"/>
        </w:rPr>
      </w:pPr>
      <w:bookmarkStart w:id="36" w:name="_Toc157079247"/>
      <w:r w:rsidRPr="00D96A11">
        <w:rPr>
          <w:rFonts w:ascii="Times New Roman" w:hAnsi="Times New Roman" w:cs="Times New Roman"/>
          <w:b/>
          <w:sz w:val="22"/>
          <w:szCs w:val="22"/>
        </w:rPr>
        <w:lastRenderedPageBreak/>
        <w:t>ARAŞTIRMA VE GELİŞTİRME</w:t>
      </w:r>
      <w:bookmarkEnd w:id="36"/>
      <w:r w:rsidRPr="00D96A11">
        <w:rPr>
          <w:rFonts w:ascii="Times New Roman" w:hAnsi="Times New Roman" w:cs="Times New Roman"/>
          <w:b/>
          <w:sz w:val="22"/>
          <w:szCs w:val="22"/>
        </w:rPr>
        <w:t xml:space="preserve"> </w:t>
      </w:r>
    </w:p>
    <w:p w14:paraId="3973B23A"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7" w:name="_Toc157079248"/>
      <w:r w:rsidRPr="00D96A11">
        <w:rPr>
          <w:rFonts w:ascii="Times New Roman" w:hAnsi="Times New Roman" w:cs="Times New Roman"/>
          <w:b/>
          <w:color w:val="2E74B5" w:themeColor="accent1" w:themeShade="BF"/>
          <w:sz w:val="22"/>
          <w:szCs w:val="22"/>
        </w:rPr>
        <w:t>C.1. Araştırma Süreçlerinin Yönetimi ve Araştırma Kaynakları</w:t>
      </w:r>
      <w:bookmarkEnd w:id="37"/>
    </w:p>
    <w:p w14:paraId="268926AD" w14:textId="77777777" w:rsidR="003D0FA9" w:rsidRPr="00547F48" w:rsidRDefault="00547F48" w:rsidP="00547F48">
      <w:pPr>
        <w:spacing w:before="120" w:after="120"/>
        <w:jc w:val="both"/>
        <w:rPr>
          <w:sz w:val="22"/>
          <w:szCs w:val="22"/>
        </w:rPr>
      </w:pPr>
      <w:r>
        <w:rPr>
          <w:sz w:val="22"/>
          <w:szCs w:val="22"/>
        </w:rPr>
        <w:t>Birim,</w:t>
      </w:r>
      <w:r w:rsidRPr="00547F48">
        <w:rPr>
          <w:sz w:val="22"/>
          <w:szCs w:val="22"/>
        </w:rPr>
        <w:t xml:space="preserve"> öncelikle ulusal öncelikler gözetilerek uluslararası bilimsel hedefler doğrultusunda da 2019-2023 hedefleri ve stratejileri </w:t>
      </w:r>
      <w:r>
        <w:rPr>
          <w:sz w:val="22"/>
          <w:szCs w:val="22"/>
        </w:rPr>
        <w:t>ile belirlenmiş araştırma süreçlerini toplumsal faydaya dönüştürebilen şekilde yönetmekte ve araştırma kaynaklarının etkin şekilde kullanımını sağlamaktadır.</w:t>
      </w:r>
    </w:p>
    <w:p w14:paraId="769D78E3" w14:textId="77777777" w:rsidR="00F205BC"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8" w:name="_Toc157079249"/>
      <w:r w:rsidRPr="00D96A11">
        <w:rPr>
          <w:rFonts w:ascii="Times New Roman" w:hAnsi="Times New Roman" w:cs="Times New Roman"/>
          <w:b/>
          <w:color w:val="2E74B5" w:themeColor="accent1" w:themeShade="BF"/>
          <w:sz w:val="22"/>
          <w:szCs w:val="22"/>
        </w:rPr>
        <w:t xml:space="preserve">C.1.1. Araştırma </w:t>
      </w:r>
      <w:r w:rsidR="002D4868" w:rsidRPr="00D96A11">
        <w:rPr>
          <w:rFonts w:ascii="Times New Roman" w:hAnsi="Times New Roman" w:cs="Times New Roman"/>
          <w:b/>
          <w:color w:val="2E74B5" w:themeColor="accent1" w:themeShade="BF"/>
          <w:sz w:val="22"/>
          <w:szCs w:val="22"/>
        </w:rPr>
        <w:t>Süreçlerinin Yönetimi</w:t>
      </w:r>
      <w:bookmarkEnd w:id="38"/>
    </w:p>
    <w:p w14:paraId="12338598" w14:textId="32FFBF8F" w:rsidR="00547F48" w:rsidRPr="00547F48" w:rsidRDefault="00392F4D" w:rsidP="00547F48">
      <w:pPr>
        <w:spacing w:before="120" w:after="120"/>
        <w:jc w:val="both"/>
        <w:rPr>
          <w:sz w:val="22"/>
          <w:szCs w:val="22"/>
        </w:rPr>
      </w:pPr>
      <w:r w:rsidRPr="0093607C">
        <w:rPr>
          <w:b/>
          <w:sz w:val="22"/>
          <w:szCs w:val="22"/>
          <w:u w:val="single"/>
        </w:rPr>
        <w:t>Gereklilikler</w:t>
      </w:r>
      <w:r>
        <w:rPr>
          <w:sz w:val="22"/>
          <w:szCs w:val="22"/>
        </w:rPr>
        <w:t xml:space="preserve"> </w:t>
      </w:r>
      <w:r w:rsidR="00547F48" w:rsidRPr="00547F48">
        <w:rPr>
          <w:sz w:val="22"/>
          <w:szCs w:val="22"/>
        </w:rPr>
        <w:t>Birimin araştırmaya bakış açısını, araştırma ilkelerini, önceliklerini ve kaynaklarını yönetmedeki tercihlerini ifade eden araştırma politikası, stratejisi ve hedefleri bulunmaktadır. Birimin araştırma politikası, hedefleri, stratejisi ve öncelikli araştırma alanları paydaşlar ile birlikte belirlenmiştir. Bunlar birimin misyonu ile uyumlu olup, araştırma kararlarını ve etkinliklerini yönlendirmektedir. Birimin araştırma politikası, stratejisi ve hedefleri ile ilgili uygulamalar izlenmekte ve izlem sonuçlarına göre önlemler alınmaktadır.</w:t>
      </w:r>
    </w:p>
    <w:p w14:paraId="5D98C5B3" w14:textId="620E9142" w:rsidR="00547F48" w:rsidRDefault="00547F48" w:rsidP="00547F48">
      <w:pPr>
        <w:spacing w:before="120" w:after="120"/>
        <w:jc w:val="both"/>
        <w:rPr>
          <w:sz w:val="22"/>
          <w:szCs w:val="22"/>
        </w:rPr>
      </w:pPr>
      <w:r w:rsidRPr="00547F48">
        <w:rPr>
          <w:sz w:val="22"/>
          <w:szCs w:val="22"/>
        </w:rPr>
        <w:t>Birimde meslekî ve teknik uygulama esasları çerçevesinde izlenebilirliği sağlanmış cihazlar kullanılarak ulusal veya uluslararası standartlara göre deneyler gerçekleştirilmekte, güvenilirliği sürekli sağlanan sonuçlar sunularak, yaşam bilimleri alanındaki analizleri yüksek kalite düzeyine ulaştırmak için gerekli çalışmalar yapılmakta ve bu kalite düzeyi</w:t>
      </w:r>
      <w:r>
        <w:rPr>
          <w:sz w:val="22"/>
          <w:szCs w:val="22"/>
        </w:rPr>
        <w:t xml:space="preserve">nin devamlılığı sağlanmaktadır. Başta </w:t>
      </w:r>
      <w:r w:rsidRPr="00547F48">
        <w:rPr>
          <w:sz w:val="22"/>
          <w:szCs w:val="22"/>
        </w:rPr>
        <w:t>Gazi Üniversitesi olmak üzere diğer üniversitelerin ve araştırmacıların ihtiyaç duydukları bilimsel ve teknolojik alt yapıyı sağlayarak hizmet alımı veya ortak çalışma şeklinde destek sunmakta, özel ve kamu kuruluşları ile yapılacak ortak çalışmalarda yenilikçi ve sürdürülebilir gelişmeler takip edilerek üniversite-sanayi arasında köprü görevi görmektedir ve bu hususlar bi</w:t>
      </w:r>
      <w:r w:rsidR="00C90FA9">
        <w:rPr>
          <w:sz w:val="22"/>
          <w:szCs w:val="22"/>
        </w:rPr>
        <w:t xml:space="preserve">rimin araştırma stratejilerinin </w:t>
      </w:r>
      <w:r w:rsidRPr="00547F48">
        <w:rPr>
          <w:sz w:val="22"/>
          <w:szCs w:val="22"/>
        </w:rPr>
        <w:t>başlıcalarıdır.</w:t>
      </w:r>
    </w:p>
    <w:p w14:paraId="48E547AF" w14:textId="77777777" w:rsidR="00547F48" w:rsidRDefault="00547F48" w:rsidP="00547F48">
      <w:pPr>
        <w:spacing w:before="120" w:after="120"/>
        <w:jc w:val="both"/>
        <w:rPr>
          <w:sz w:val="22"/>
          <w:szCs w:val="22"/>
        </w:rPr>
      </w:pPr>
      <w:r w:rsidRPr="00547F48">
        <w:rPr>
          <w:sz w:val="22"/>
          <w:szCs w:val="22"/>
        </w:rPr>
        <w:t>Birimde araştırma-geliştirme süreçlerinin yönetimi ve organizasyonel yapısının işlerliği ile ilişkili sonuçlar izlenmekte ve</w:t>
      </w:r>
      <w:r>
        <w:rPr>
          <w:sz w:val="22"/>
          <w:szCs w:val="22"/>
        </w:rPr>
        <w:t xml:space="preserve"> gerekli önlemler alınmaktadır.</w:t>
      </w:r>
    </w:p>
    <w:p w14:paraId="04110777" w14:textId="77777777" w:rsidR="00392F4D" w:rsidRPr="009E7AD0" w:rsidRDefault="00392F4D" w:rsidP="00392F4D">
      <w:pPr>
        <w:spacing w:before="120" w:after="120"/>
        <w:ind w:right="46"/>
        <w:jc w:val="both"/>
        <w:rPr>
          <w:b/>
          <w:sz w:val="22"/>
          <w:szCs w:val="22"/>
          <w:u w:val="single"/>
        </w:rPr>
      </w:pPr>
      <w:r w:rsidRPr="009E7AD0">
        <w:rPr>
          <w:b/>
          <w:sz w:val="22"/>
          <w:szCs w:val="22"/>
          <w:u w:val="single"/>
        </w:rPr>
        <w:t>Faaliyetler</w:t>
      </w:r>
    </w:p>
    <w:p w14:paraId="1EFBCE62" w14:textId="59BE28C2" w:rsidR="00547F48" w:rsidRPr="00547F48" w:rsidRDefault="00547F48" w:rsidP="00547F48">
      <w:pPr>
        <w:spacing w:before="120" w:after="120"/>
        <w:jc w:val="both"/>
        <w:rPr>
          <w:sz w:val="22"/>
          <w:szCs w:val="22"/>
        </w:rPr>
      </w:pPr>
      <w:r w:rsidRPr="00547F48">
        <w:rPr>
          <w:sz w:val="22"/>
          <w:szCs w:val="22"/>
        </w:rPr>
        <w:t>Birimde farklı çalışma alanlarına göre alanlarında deneyimli öğretim elemanları tarafından oluşturulmuş Biyokimya-Kimya Çalışma Grubu, Biyoteknoloji Çalışma Grubu, Toksikoloji Çalışma Grubu, Biyoinformatik Çalışma Grubu, Çevre Çalışma Grubu, Deney Hayvanları Çalışma Grubu, Farmakoloji Çalışma Grubu, Hücre Görüntüleme Teknikleri Çalışma Grubu, Kök Hücre Çalışma Grubu, Klinik Bilimler Çalışma Grubu, Nano Bilimler Çalışma Grubu, Mikrobiyoloji Çalışma Grubu, Moleküler Tıp Ve Genetik Çalışma Grubu ile Üreme Tıbbı Çalışma Grupları bu</w:t>
      </w:r>
      <w:r w:rsidR="00C90FA9">
        <w:rPr>
          <w:sz w:val="22"/>
          <w:szCs w:val="22"/>
        </w:rPr>
        <w:t>lunmaktadır.</w:t>
      </w:r>
    </w:p>
    <w:p w14:paraId="3D2935DB" w14:textId="1CEEA11C" w:rsidR="001D092B" w:rsidRDefault="00C90FA9" w:rsidP="00547F48">
      <w:pPr>
        <w:spacing w:before="120" w:after="120"/>
        <w:jc w:val="both"/>
        <w:rPr>
          <w:sz w:val="22"/>
          <w:szCs w:val="22"/>
        </w:rPr>
      </w:pPr>
      <w:r>
        <w:rPr>
          <w:sz w:val="22"/>
          <w:szCs w:val="22"/>
        </w:rPr>
        <w:t xml:space="preserve">Birimde, </w:t>
      </w:r>
      <w:r w:rsidRPr="00C90FA9">
        <w:rPr>
          <w:sz w:val="22"/>
          <w:szCs w:val="22"/>
        </w:rPr>
        <w:t>Kimya ve Biyokimya Analiz Laboratuvarı, Moleküler Biyoloji Analiz Laboratuvarı, Mikrobiyoloji Araştırma ve Analiz Laboratuvarı, Hücre Kültürü Merkez Laboratuvarı, Görüntüleme Teknikleri Laboratuvarı, Deney Hayvanları Üretim ve Araştırma Laboratuvarı ve Laporoskobik/Robotik Cerrahi Laboratuvarı olmak üzere farklı araştırma ve analiz laboratuvarları bulunmaktadır.</w:t>
      </w:r>
      <w:r>
        <w:rPr>
          <w:sz w:val="22"/>
          <w:szCs w:val="22"/>
        </w:rPr>
        <w:t xml:space="preserve"> </w:t>
      </w:r>
      <w:r w:rsidR="00547F48" w:rsidRPr="00547F48">
        <w:rPr>
          <w:sz w:val="22"/>
          <w:szCs w:val="22"/>
        </w:rPr>
        <w:t>Bu laboratuvarlar yapılan/yapılacak çalışmalar için gerekli alet, makine teçhizata sahiptir. İlgili laboratuvarlarda alanlarında deneyimli akademik person</w:t>
      </w:r>
      <w:r w:rsidR="00392F4D">
        <w:rPr>
          <w:sz w:val="22"/>
          <w:szCs w:val="22"/>
        </w:rPr>
        <w:t>el görev almaktadır.</w:t>
      </w:r>
    </w:p>
    <w:p w14:paraId="7103EB7F" w14:textId="0476CF42" w:rsidR="00215C04" w:rsidRPr="00392F4D" w:rsidRDefault="00215C04" w:rsidP="00547F48">
      <w:pPr>
        <w:spacing w:before="120" w:after="120"/>
        <w:jc w:val="both"/>
      </w:pPr>
      <w:r>
        <w:rPr>
          <w:sz w:val="22"/>
          <w:szCs w:val="22"/>
        </w:rPr>
        <w:t>Gazi Üniversitesi Kalite Komisyonu İyileştirme Planı AİF.18 maddesi gereğince;</w:t>
      </w:r>
      <w:r w:rsidRPr="00215C04">
        <w:rPr>
          <w:sz w:val="22"/>
          <w:szCs w:val="22"/>
        </w:rPr>
        <w:t xml:space="preserve"> </w:t>
      </w:r>
      <w:r>
        <w:rPr>
          <w:sz w:val="22"/>
          <w:szCs w:val="22"/>
        </w:rPr>
        <w:t>merkezimizin</w:t>
      </w:r>
      <w:r w:rsidRPr="00215C04">
        <w:rPr>
          <w:sz w:val="22"/>
          <w:szCs w:val="22"/>
        </w:rPr>
        <w:t xml:space="preserve"> çalışma alanları ve alt yapıları ile ilgili belirli dönemlerde çalıştaylar yapılması</w:t>
      </w:r>
      <w:r>
        <w:rPr>
          <w:sz w:val="22"/>
          <w:szCs w:val="22"/>
        </w:rPr>
        <w:t xml:space="preserve"> öngörülmektedir</w:t>
      </w:r>
      <w:r w:rsidR="00392F4D">
        <w:rPr>
          <w:sz w:val="22"/>
          <w:szCs w:val="22"/>
        </w:rPr>
        <w:t xml:space="preserve"> </w:t>
      </w:r>
      <w:r w:rsidR="00392F4D" w:rsidRPr="009E7AD0">
        <w:t>(</w:t>
      </w:r>
      <w:r w:rsidR="00392F4D">
        <w:t>(4</w:t>
      </w:r>
      <w:r w:rsidR="00392F4D" w:rsidRPr="009E7AD0">
        <w:t xml:space="preserve">) </w:t>
      </w:r>
      <w:r w:rsidR="00392F4D">
        <w:t>C.1.1.1, (4</w:t>
      </w:r>
      <w:r w:rsidR="00392F4D" w:rsidRPr="009E7AD0">
        <w:t xml:space="preserve">) </w:t>
      </w:r>
      <w:r w:rsidR="00392F4D">
        <w:t>C.1.1.2).</w:t>
      </w:r>
    </w:p>
    <w:p w14:paraId="78990875" w14:textId="77777777" w:rsidR="00392F4D" w:rsidRDefault="00392F4D" w:rsidP="00392F4D">
      <w:pPr>
        <w:spacing w:before="120" w:after="120"/>
        <w:rPr>
          <w:b/>
          <w:sz w:val="22"/>
          <w:szCs w:val="22"/>
          <w:u w:val="single"/>
        </w:rPr>
      </w:pPr>
    </w:p>
    <w:p w14:paraId="5552510A" w14:textId="7A03A334" w:rsidR="00392F4D" w:rsidRPr="00F43C98" w:rsidRDefault="00392F4D" w:rsidP="00392F4D">
      <w:pPr>
        <w:spacing w:before="120" w:after="120"/>
        <w:rPr>
          <w:b/>
          <w:sz w:val="22"/>
          <w:szCs w:val="22"/>
          <w:u w:val="single"/>
        </w:rPr>
      </w:pPr>
      <w:r w:rsidRPr="00F43C98">
        <w:rPr>
          <w:b/>
          <w:sz w:val="22"/>
          <w:szCs w:val="22"/>
          <w:u w:val="single"/>
        </w:rPr>
        <w:t>Kanıtlar</w:t>
      </w:r>
    </w:p>
    <w:p w14:paraId="51FBCCC4" w14:textId="77777777" w:rsidR="00392F4D" w:rsidRPr="002A1060" w:rsidRDefault="00392F4D" w:rsidP="00392F4D">
      <w:pPr>
        <w:rPr>
          <w:sz w:val="22"/>
          <w:szCs w:val="22"/>
          <w:u w:val="single"/>
        </w:rPr>
      </w:pPr>
    </w:p>
    <w:p w14:paraId="43EB56C4" w14:textId="37A65755" w:rsidR="00392F4D" w:rsidRDefault="00392F4D" w:rsidP="00392F4D">
      <w:pPr>
        <w:ind w:right="-567"/>
        <w:rPr>
          <w:iCs/>
          <w:sz w:val="22"/>
          <w:szCs w:val="22"/>
        </w:rPr>
      </w:pPr>
      <w:r>
        <w:rPr>
          <w:sz w:val="22"/>
          <w:szCs w:val="22"/>
        </w:rPr>
        <w:t>(4) C.1.1</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_Komisyon_Ve_Çalışma_Grupları</w:t>
      </w:r>
    </w:p>
    <w:p w14:paraId="3606A279" w14:textId="0ABDBA93" w:rsidR="00392F4D" w:rsidRDefault="00392F4D" w:rsidP="00392F4D">
      <w:pPr>
        <w:ind w:right="-567"/>
        <w:rPr>
          <w:iCs/>
          <w:sz w:val="22"/>
          <w:szCs w:val="22"/>
        </w:rPr>
      </w:pPr>
      <w:r>
        <w:rPr>
          <w:sz w:val="22"/>
          <w:szCs w:val="22"/>
        </w:rPr>
        <w:t>(4) C.1.1.2.</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_ARGE_Altyapısı</w:t>
      </w:r>
    </w:p>
    <w:p w14:paraId="79EBF4FE" w14:textId="77777777" w:rsidR="00392F4D" w:rsidRDefault="00392F4D" w:rsidP="00392F4D">
      <w:pPr>
        <w:ind w:right="-567"/>
        <w:rPr>
          <w:iCs/>
          <w:sz w:val="22"/>
          <w:szCs w:val="22"/>
        </w:rPr>
      </w:pPr>
    </w:p>
    <w:p w14:paraId="57B8CD6C" w14:textId="6C22B17A" w:rsidR="00392F4D" w:rsidRDefault="00392F4D" w:rsidP="00392F4D">
      <w:pPr>
        <w:spacing w:before="120" w:after="120"/>
        <w:jc w:val="both"/>
        <w:rPr>
          <w:sz w:val="22"/>
          <w:szCs w:val="22"/>
        </w:rPr>
      </w:pPr>
      <w:r w:rsidRPr="0093607C">
        <w:rPr>
          <w:b/>
          <w:sz w:val="22"/>
          <w:szCs w:val="22"/>
          <w:u w:val="single"/>
        </w:rPr>
        <w:t xml:space="preserve">Olgunluk Düzeyi (Rubrik Dereceli Derecelendirme Puanı) </w:t>
      </w:r>
      <w:r>
        <w:rPr>
          <w:b/>
          <w:sz w:val="22"/>
          <w:szCs w:val="22"/>
          <w:u w:val="single"/>
        </w:rPr>
        <w:t>4</w:t>
      </w:r>
      <w:r w:rsidRPr="0093607C">
        <w:rPr>
          <w:b/>
          <w:sz w:val="22"/>
          <w:szCs w:val="22"/>
          <w:u w:val="single"/>
        </w:rPr>
        <w:t>’</w:t>
      </w:r>
      <w:r>
        <w:rPr>
          <w:b/>
          <w:sz w:val="22"/>
          <w:szCs w:val="22"/>
          <w:u w:val="single"/>
        </w:rPr>
        <w:t>tür.</w:t>
      </w:r>
    </w:p>
    <w:p w14:paraId="6170738A" w14:textId="368281CE" w:rsidR="00E05E6A" w:rsidRPr="00547F48" w:rsidRDefault="00E05E6A" w:rsidP="00547F48">
      <w:pPr>
        <w:spacing w:before="120" w:after="120"/>
        <w:jc w:val="both"/>
        <w:rPr>
          <w:sz w:val="22"/>
          <w:szCs w:val="22"/>
        </w:rPr>
      </w:pPr>
    </w:p>
    <w:p w14:paraId="320D6287"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39" w:name="_Toc157079250"/>
      <w:r w:rsidRPr="004A7E12">
        <w:rPr>
          <w:rFonts w:ascii="Times New Roman" w:hAnsi="Times New Roman" w:cs="Times New Roman"/>
          <w:b/>
          <w:color w:val="2E74B5" w:themeColor="accent1" w:themeShade="BF"/>
          <w:sz w:val="22"/>
          <w:szCs w:val="22"/>
        </w:rPr>
        <w:lastRenderedPageBreak/>
        <w:t xml:space="preserve">C.1.2. İç ve </w:t>
      </w:r>
      <w:r w:rsidR="002D4868" w:rsidRPr="004A7E12">
        <w:rPr>
          <w:rFonts w:ascii="Times New Roman" w:hAnsi="Times New Roman" w:cs="Times New Roman"/>
          <w:b/>
          <w:color w:val="2E74B5" w:themeColor="accent1" w:themeShade="BF"/>
          <w:sz w:val="22"/>
          <w:szCs w:val="22"/>
        </w:rPr>
        <w:t>Dış Kaynaklar</w:t>
      </w:r>
      <w:bookmarkEnd w:id="39"/>
      <w:r w:rsidR="002D4868" w:rsidRPr="00D96A11">
        <w:rPr>
          <w:rFonts w:ascii="Times New Roman" w:hAnsi="Times New Roman" w:cs="Times New Roman"/>
          <w:b/>
          <w:color w:val="2E74B5" w:themeColor="accent1" w:themeShade="BF"/>
          <w:sz w:val="22"/>
          <w:szCs w:val="22"/>
        </w:rPr>
        <w:t xml:space="preserve"> </w:t>
      </w:r>
    </w:p>
    <w:p w14:paraId="3095D894" w14:textId="77777777" w:rsidR="00392F4D" w:rsidRDefault="00392F4D" w:rsidP="00164F01">
      <w:pPr>
        <w:spacing w:before="120" w:after="120"/>
        <w:jc w:val="both"/>
        <w:rPr>
          <w:sz w:val="22"/>
          <w:szCs w:val="22"/>
        </w:rPr>
      </w:pPr>
      <w:r w:rsidRPr="0093607C">
        <w:rPr>
          <w:b/>
          <w:sz w:val="22"/>
          <w:szCs w:val="22"/>
          <w:u w:val="single"/>
        </w:rPr>
        <w:t>Gereklilikler</w:t>
      </w:r>
      <w:r w:rsidRPr="00164F01">
        <w:rPr>
          <w:sz w:val="22"/>
          <w:szCs w:val="22"/>
        </w:rPr>
        <w:t xml:space="preserve"> </w:t>
      </w:r>
      <w:r w:rsidR="00164F01" w:rsidRPr="00164F01">
        <w:rPr>
          <w:sz w:val="22"/>
          <w:szCs w:val="22"/>
        </w:rPr>
        <w:t>Birimin fiziki, teknik ve ma</w:t>
      </w:r>
      <w:r w:rsidR="00D51509">
        <w:rPr>
          <w:sz w:val="22"/>
          <w:szCs w:val="22"/>
        </w:rPr>
        <w:t xml:space="preserve">li araştırma kaynakları misyon, </w:t>
      </w:r>
      <w:r w:rsidR="00164F01" w:rsidRPr="00164F01">
        <w:rPr>
          <w:sz w:val="22"/>
          <w:szCs w:val="22"/>
        </w:rPr>
        <w:t>hedef ve stratejileri ile uyumludur. Kaynakların çeşitliliği ve yeterliliği izlenmekte ve iyileştirilmesine yönelik planları bulunmaktadır.</w:t>
      </w:r>
      <w:r w:rsidR="00164F01">
        <w:rPr>
          <w:sz w:val="22"/>
          <w:szCs w:val="22"/>
        </w:rPr>
        <w:t xml:space="preserve"> </w:t>
      </w:r>
      <w:r w:rsidR="00164F01" w:rsidRPr="00164F01">
        <w:rPr>
          <w:sz w:val="22"/>
          <w:szCs w:val="22"/>
        </w:rPr>
        <w:t>Birimde araştırma kaynakları, öncelikli araştırma alanlarını destekleyecek ve tüm programları kapsayacak şekilde yönetilmektedir. Tüm bu uygulamalardan elde edilen bulgular, sistematik olarak izlenmekte ve izlem sonuçları paydaşlarla birlikte değerlendirilerek önlemler alınmakta ve ihtiyaçlar/talepler doğrultusunda k</w:t>
      </w:r>
      <w:r w:rsidR="00164F01">
        <w:rPr>
          <w:sz w:val="22"/>
          <w:szCs w:val="22"/>
        </w:rPr>
        <w:t xml:space="preserve">aynaklar çeşitlendirilmektedir. </w:t>
      </w:r>
      <w:r w:rsidR="00164F01" w:rsidRPr="00164F01">
        <w:rPr>
          <w:sz w:val="22"/>
          <w:szCs w:val="22"/>
        </w:rPr>
        <w:t xml:space="preserve">Birimin ve kurumun araştırma ve geliştirme faaliyetleri için fiziki ve teknik altyapı ve mali kaynak oluşturulmasına ve uygun şekilde kullanımına yönelik politikaları merkez döner sermaye bütçesi ile idari mali işler ve rektörlük </w:t>
      </w:r>
      <w:r w:rsidR="00164F01">
        <w:rPr>
          <w:sz w:val="22"/>
          <w:szCs w:val="22"/>
        </w:rPr>
        <w:t xml:space="preserve">aracılığı ile düzenlenmektedir. </w:t>
      </w:r>
    </w:p>
    <w:p w14:paraId="0854C1E6" w14:textId="77777777" w:rsidR="00392F4D" w:rsidRPr="009E7AD0" w:rsidRDefault="00392F4D" w:rsidP="00392F4D">
      <w:pPr>
        <w:spacing w:before="120" w:after="120"/>
        <w:ind w:right="46"/>
        <w:jc w:val="both"/>
        <w:rPr>
          <w:b/>
          <w:sz w:val="22"/>
          <w:szCs w:val="22"/>
          <w:u w:val="single"/>
        </w:rPr>
      </w:pPr>
      <w:r w:rsidRPr="009E7AD0">
        <w:rPr>
          <w:b/>
          <w:sz w:val="22"/>
          <w:szCs w:val="22"/>
          <w:u w:val="single"/>
        </w:rPr>
        <w:t>Faaliyetler</w:t>
      </w:r>
    </w:p>
    <w:p w14:paraId="4689B660" w14:textId="06521615" w:rsidR="00F205BC" w:rsidRPr="00392F4D" w:rsidRDefault="00164F01" w:rsidP="00164F01">
      <w:pPr>
        <w:spacing w:before="120" w:after="120"/>
        <w:jc w:val="both"/>
      </w:pPr>
      <w:r w:rsidRPr="00164F01">
        <w:rPr>
          <w:sz w:val="22"/>
          <w:szCs w:val="22"/>
        </w:rPr>
        <w:t xml:space="preserve">Birim, araştırmacıların iç paydaşlarla iş birliğini birim içi eğitimler ve toplantılar ile dış paydaşlarla işbirliği ise davet usulü yapılan </w:t>
      </w:r>
      <w:r>
        <w:rPr>
          <w:sz w:val="22"/>
          <w:szCs w:val="22"/>
        </w:rPr>
        <w:t xml:space="preserve">toplantılar ile sağlanmaktadır. </w:t>
      </w:r>
      <w:r w:rsidRPr="00164F01">
        <w:rPr>
          <w:sz w:val="22"/>
          <w:szCs w:val="22"/>
        </w:rPr>
        <w:t>Değerlendirme yılı içinde tamamlanan ya da devam eden araştırma faaliyetlerinin sonuçları ve çıktıları kısa vadede yapılan toplantılar ve sonuç raporları ile beklenen sonuçları ise faaliyet raporları ile izlenmekte ve değerlendirilmektedir</w:t>
      </w:r>
      <w:r w:rsidR="00392F4D">
        <w:rPr>
          <w:sz w:val="22"/>
          <w:szCs w:val="22"/>
        </w:rPr>
        <w:t xml:space="preserve"> </w:t>
      </w:r>
      <w:r w:rsidR="00392F4D" w:rsidRPr="009E7AD0">
        <w:t>(</w:t>
      </w:r>
      <w:r w:rsidR="00392F4D">
        <w:t>(4</w:t>
      </w:r>
      <w:r w:rsidR="00392F4D" w:rsidRPr="009E7AD0">
        <w:t xml:space="preserve">) </w:t>
      </w:r>
      <w:r w:rsidR="00392F4D">
        <w:t>C.1.2.1).</w:t>
      </w:r>
    </w:p>
    <w:p w14:paraId="2C2658D8" w14:textId="77777777" w:rsidR="00164F01" w:rsidRDefault="00164F01" w:rsidP="00164F01">
      <w:pPr>
        <w:spacing w:before="120" w:after="120"/>
        <w:jc w:val="both"/>
        <w:rPr>
          <w:sz w:val="22"/>
          <w:szCs w:val="22"/>
        </w:rPr>
      </w:pPr>
      <w:r w:rsidRPr="00164F01">
        <w:rPr>
          <w:sz w:val="22"/>
          <w:szCs w:val="22"/>
        </w:rPr>
        <w:t>Birimde üniversite içi kaynaklar, tüm araştırma alanlarını destekleyecek ve erişilebilir şekilde yönetilmektedir. Tüm bu uygulamalardan elde edilen bulgular, sistematik olarak izlenmekte ve izlem sonuçları paydaşlarla birlikte değerlendirilerek önlemler alınmakta ve ihtiyaçlar/talepler doğrultusunda kayna</w:t>
      </w:r>
      <w:r>
        <w:rPr>
          <w:sz w:val="22"/>
          <w:szCs w:val="22"/>
        </w:rPr>
        <w:t xml:space="preserve">klar çeşitlendirilmektedir. </w:t>
      </w:r>
      <w:r w:rsidRPr="00164F01">
        <w:rPr>
          <w:sz w:val="22"/>
          <w:szCs w:val="22"/>
        </w:rPr>
        <w:t>Birimin ve kurumun araştırma ve geliştirme faaliyetleri için kaynak oluşturulmasına ve uygun şekilde kullanımına yönelik politikaları verilen BAP projeleri ile düzenlenmektedir.</w:t>
      </w:r>
    </w:p>
    <w:p w14:paraId="1F68CAF0" w14:textId="45E17CC8" w:rsidR="00A072FD" w:rsidRDefault="00164F01" w:rsidP="00164F01">
      <w:pPr>
        <w:spacing w:before="120" w:after="120"/>
        <w:jc w:val="both"/>
      </w:pPr>
      <w:r w:rsidRPr="00164F01">
        <w:rPr>
          <w:sz w:val="22"/>
          <w:szCs w:val="22"/>
        </w:rPr>
        <w:t>Birimde, birimin misyon ve hedefleri ile uyumlu olarak üniversite dışı kaynaklara yönelme desteklenmektedir. Birimde, araştırma ve geliştirme faaliyetlerini kurumsal amaçlar doğrultusunda sürdürebilmek için üniversite dışı kaynakların kullanımını destekleyen uygulamalardan elde edilen bulgular, sistematik olarak izlenmekte ve izlem sonuçları paydaşlar ile birlikte değerlend</w:t>
      </w:r>
      <w:r>
        <w:rPr>
          <w:sz w:val="22"/>
          <w:szCs w:val="22"/>
        </w:rPr>
        <w:t xml:space="preserve">irilerek önlemler alınmaktadır. </w:t>
      </w:r>
      <w:r w:rsidRPr="00164F01">
        <w:rPr>
          <w:sz w:val="22"/>
          <w:szCs w:val="22"/>
        </w:rPr>
        <w:t>Kurumların araştırma çalışmaları için üniversite dışı fonlamaların miktarını arttırmaya yönelik proje çağrıları aktif olarak takip edilmekte, liderlik edilerek araştırmacılara yetkinliğin geliştirilmesi ve iyileştirmesi için proje yazımı konusunda birebir destek olunarak akademik faaliyetlerde bul</w:t>
      </w:r>
      <w:r>
        <w:rPr>
          <w:sz w:val="22"/>
          <w:szCs w:val="22"/>
        </w:rPr>
        <w:t xml:space="preserve">unmaları teşvik edilmektedir. </w:t>
      </w:r>
      <w:r w:rsidRPr="00164F01">
        <w:rPr>
          <w:sz w:val="22"/>
          <w:szCs w:val="22"/>
        </w:rPr>
        <w:t>Alınmış veya elde edilmiş mevcut proje destekleri kurumun stratejik hedefleri ile uyumlu olup, henüz yeterli seviyede değildir. Sürdürülebilir olması için sürekli yeni proje başvuruları yapılarak çalışmalara devam edilmektedir</w:t>
      </w:r>
      <w:r w:rsidR="00392F4D">
        <w:rPr>
          <w:sz w:val="22"/>
          <w:szCs w:val="22"/>
        </w:rPr>
        <w:t xml:space="preserve"> </w:t>
      </w:r>
      <w:r w:rsidR="00392F4D" w:rsidRPr="009E7AD0">
        <w:t>(</w:t>
      </w:r>
      <w:r w:rsidR="00392F4D">
        <w:t>(4</w:t>
      </w:r>
      <w:r w:rsidR="00392F4D" w:rsidRPr="009E7AD0">
        <w:t xml:space="preserve">) </w:t>
      </w:r>
      <w:r w:rsidR="00392F4D">
        <w:t>C.1.2.2).</w:t>
      </w:r>
    </w:p>
    <w:p w14:paraId="664996B7" w14:textId="77777777" w:rsidR="002A1060" w:rsidRPr="00F43C98" w:rsidRDefault="002A1060" w:rsidP="002A1060">
      <w:pPr>
        <w:spacing w:before="120" w:after="120"/>
        <w:rPr>
          <w:b/>
          <w:sz w:val="22"/>
          <w:szCs w:val="22"/>
          <w:u w:val="single"/>
        </w:rPr>
      </w:pPr>
      <w:r w:rsidRPr="00F43C98">
        <w:rPr>
          <w:b/>
          <w:sz w:val="22"/>
          <w:szCs w:val="22"/>
          <w:u w:val="single"/>
        </w:rPr>
        <w:t>Kanıtlar</w:t>
      </w:r>
    </w:p>
    <w:p w14:paraId="3027D93A" w14:textId="77777777" w:rsidR="002A1060" w:rsidRPr="002A1060" w:rsidRDefault="002A1060" w:rsidP="002A1060">
      <w:pPr>
        <w:rPr>
          <w:sz w:val="22"/>
          <w:szCs w:val="22"/>
          <w:u w:val="single"/>
        </w:rPr>
      </w:pPr>
    </w:p>
    <w:p w14:paraId="03C54B62" w14:textId="66913B17" w:rsidR="002A1060" w:rsidRDefault="002A1060" w:rsidP="002A1060">
      <w:pPr>
        <w:ind w:right="-567"/>
        <w:rPr>
          <w:iCs/>
          <w:sz w:val="22"/>
          <w:szCs w:val="22"/>
        </w:rPr>
      </w:pPr>
      <w:r>
        <w:rPr>
          <w:sz w:val="22"/>
          <w:szCs w:val="22"/>
        </w:rPr>
        <w:t>(4) C.1.2</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_Faaliyet_Raporu</w:t>
      </w:r>
    </w:p>
    <w:p w14:paraId="42E9A2C0" w14:textId="71FCDCA0" w:rsidR="002A1060" w:rsidRDefault="002A1060" w:rsidP="002A1060">
      <w:pPr>
        <w:ind w:right="-567"/>
        <w:rPr>
          <w:iCs/>
          <w:sz w:val="22"/>
          <w:szCs w:val="22"/>
        </w:rPr>
      </w:pPr>
      <w:r>
        <w:rPr>
          <w:sz w:val="22"/>
          <w:szCs w:val="22"/>
        </w:rPr>
        <w:t>(4) C.1.2.2.</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_Projeler</w:t>
      </w:r>
    </w:p>
    <w:p w14:paraId="4314AC08" w14:textId="2B0DDE52" w:rsidR="002A1060" w:rsidRDefault="002A1060" w:rsidP="002A1060">
      <w:pPr>
        <w:ind w:right="-567"/>
        <w:rPr>
          <w:iCs/>
          <w:sz w:val="22"/>
          <w:szCs w:val="22"/>
        </w:rPr>
      </w:pPr>
    </w:p>
    <w:p w14:paraId="7C733285" w14:textId="2CFD694A" w:rsidR="002A1060" w:rsidRDefault="002A1060" w:rsidP="002A1060">
      <w:pPr>
        <w:ind w:right="-567"/>
        <w:rPr>
          <w:iCs/>
          <w:sz w:val="22"/>
          <w:szCs w:val="22"/>
        </w:rPr>
      </w:pPr>
    </w:p>
    <w:p w14:paraId="13D2C9D1" w14:textId="77777777" w:rsidR="002A1060" w:rsidRDefault="002A1060" w:rsidP="002A1060">
      <w:pPr>
        <w:spacing w:before="120" w:after="120"/>
        <w:jc w:val="both"/>
        <w:rPr>
          <w:sz w:val="22"/>
          <w:szCs w:val="22"/>
        </w:rPr>
      </w:pPr>
      <w:r w:rsidRPr="0093607C">
        <w:rPr>
          <w:b/>
          <w:sz w:val="22"/>
          <w:szCs w:val="22"/>
          <w:u w:val="single"/>
        </w:rPr>
        <w:t xml:space="preserve">Olgunluk Düzeyi (Rubrik Dereceli Derecelendirme Puanı) </w:t>
      </w:r>
      <w:r>
        <w:rPr>
          <w:b/>
          <w:sz w:val="22"/>
          <w:szCs w:val="22"/>
          <w:u w:val="single"/>
        </w:rPr>
        <w:t>4</w:t>
      </w:r>
      <w:r w:rsidRPr="0093607C">
        <w:rPr>
          <w:b/>
          <w:sz w:val="22"/>
          <w:szCs w:val="22"/>
          <w:u w:val="single"/>
        </w:rPr>
        <w:t>’</w:t>
      </w:r>
      <w:r>
        <w:rPr>
          <w:b/>
          <w:sz w:val="22"/>
          <w:szCs w:val="22"/>
          <w:u w:val="single"/>
        </w:rPr>
        <w:t>tür.</w:t>
      </w:r>
    </w:p>
    <w:p w14:paraId="758BB81A" w14:textId="5633AB6F" w:rsidR="002A1060" w:rsidRPr="00164F01" w:rsidRDefault="002A1060" w:rsidP="00164F01">
      <w:pPr>
        <w:spacing w:before="120" w:after="120"/>
        <w:jc w:val="both"/>
        <w:rPr>
          <w:sz w:val="22"/>
          <w:szCs w:val="22"/>
        </w:rPr>
      </w:pPr>
    </w:p>
    <w:p w14:paraId="36F87F26" w14:textId="1A60542B" w:rsidR="002618E6" w:rsidRDefault="0063422B" w:rsidP="00BB64B8">
      <w:pPr>
        <w:pStyle w:val="Balk3"/>
        <w:spacing w:before="120" w:after="120"/>
        <w:rPr>
          <w:rFonts w:ascii="Times New Roman" w:hAnsi="Times New Roman" w:cs="Times New Roman"/>
          <w:b/>
          <w:color w:val="2E74B5" w:themeColor="accent1" w:themeShade="BF"/>
          <w:sz w:val="22"/>
          <w:szCs w:val="22"/>
        </w:rPr>
      </w:pPr>
      <w:bookmarkStart w:id="40" w:name="_Toc157079251"/>
      <w:r w:rsidRPr="002A1060">
        <w:rPr>
          <w:rFonts w:ascii="Times New Roman" w:hAnsi="Times New Roman" w:cs="Times New Roman"/>
          <w:b/>
          <w:color w:val="2E74B5" w:themeColor="accent1" w:themeShade="BF"/>
          <w:sz w:val="22"/>
          <w:szCs w:val="22"/>
        </w:rPr>
        <w:t xml:space="preserve">C.1.3. Doktora </w:t>
      </w:r>
      <w:r w:rsidR="002D4868" w:rsidRPr="002A1060">
        <w:rPr>
          <w:rFonts w:ascii="Times New Roman" w:hAnsi="Times New Roman" w:cs="Times New Roman"/>
          <w:b/>
          <w:color w:val="2E74B5" w:themeColor="accent1" w:themeShade="BF"/>
          <w:sz w:val="22"/>
          <w:szCs w:val="22"/>
        </w:rPr>
        <w:t>Programlar</w:t>
      </w:r>
      <w:r w:rsidRPr="002A1060">
        <w:rPr>
          <w:rFonts w:ascii="Times New Roman" w:hAnsi="Times New Roman" w:cs="Times New Roman"/>
          <w:b/>
          <w:color w:val="2E74B5" w:themeColor="accent1" w:themeShade="BF"/>
          <w:sz w:val="22"/>
          <w:szCs w:val="22"/>
        </w:rPr>
        <w:t>ı</w:t>
      </w:r>
      <w:r w:rsidRPr="00D96A11">
        <w:rPr>
          <w:rFonts w:ascii="Times New Roman" w:hAnsi="Times New Roman" w:cs="Times New Roman"/>
          <w:b/>
          <w:color w:val="2E74B5" w:themeColor="accent1" w:themeShade="BF"/>
          <w:sz w:val="22"/>
          <w:szCs w:val="22"/>
        </w:rPr>
        <w:t xml:space="preserve"> ve </w:t>
      </w:r>
      <w:r w:rsidR="002D4868" w:rsidRPr="00D96A11">
        <w:rPr>
          <w:rFonts w:ascii="Times New Roman" w:hAnsi="Times New Roman" w:cs="Times New Roman"/>
          <w:b/>
          <w:color w:val="2E74B5" w:themeColor="accent1" w:themeShade="BF"/>
          <w:sz w:val="22"/>
          <w:szCs w:val="22"/>
        </w:rPr>
        <w:t>Doktora Sonrası İmkanlar</w:t>
      </w:r>
      <w:bookmarkEnd w:id="40"/>
    </w:p>
    <w:p w14:paraId="0747B3C3" w14:textId="77777777" w:rsidR="002A1060" w:rsidRPr="0093607C" w:rsidRDefault="002A1060" w:rsidP="002A1060">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64C7E1DB" w14:textId="77777777" w:rsidR="002A1060" w:rsidRPr="0093607C" w:rsidRDefault="002A1060" w:rsidP="002A1060">
      <w:pPr>
        <w:spacing w:before="120" w:after="120"/>
        <w:rPr>
          <w:sz w:val="22"/>
          <w:szCs w:val="22"/>
        </w:rPr>
      </w:pPr>
    </w:p>
    <w:p w14:paraId="075A09EC" w14:textId="050EB5AE" w:rsidR="00FB11B9" w:rsidRPr="002A1060" w:rsidRDefault="002A1060" w:rsidP="003C6026">
      <w:pPr>
        <w:spacing w:before="120" w:after="120"/>
        <w:rPr>
          <w:b/>
          <w:sz w:val="22"/>
          <w:szCs w:val="22"/>
          <w:u w:val="single"/>
        </w:rPr>
      </w:pPr>
      <w:r w:rsidRPr="0093607C">
        <w:rPr>
          <w:b/>
          <w:sz w:val="22"/>
          <w:szCs w:val="22"/>
          <w:u w:val="single"/>
        </w:rPr>
        <w:t>Olgunluk Düzeyi (Rubrik Dereceli Derecelendirme Puanı) 1’dir.</w:t>
      </w:r>
    </w:p>
    <w:p w14:paraId="243B4B7F" w14:textId="77777777" w:rsidR="0063422B" w:rsidRPr="00D96A11" w:rsidRDefault="0063422B" w:rsidP="003C6026">
      <w:pPr>
        <w:pStyle w:val="Balk2"/>
        <w:spacing w:before="120" w:after="120"/>
        <w:rPr>
          <w:rFonts w:ascii="Times New Roman" w:hAnsi="Times New Roman" w:cs="Times New Roman"/>
          <w:b/>
          <w:sz w:val="22"/>
          <w:szCs w:val="22"/>
        </w:rPr>
      </w:pPr>
      <w:bookmarkStart w:id="41" w:name="_Toc157079252"/>
      <w:r w:rsidRPr="00D96A11">
        <w:rPr>
          <w:rFonts w:ascii="Times New Roman" w:hAnsi="Times New Roman" w:cs="Times New Roman"/>
          <w:b/>
          <w:sz w:val="22"/>
          <w:szCs w:val="22"/>
        </w:rPr>
        <w:lastRenderedPageBreak/>
        <w:t>C.2. Araştırma Yetkinliği, İş Birlikleri ve Destekler</w:t>
      </w:r>
      <w:bookmarkEnd w:id="41"/>
    </w:p>
    <w:p w14:paraId="11CC19C9" w14:textId="77777777" w:rsidR="00BB42EE" w:rsidRPr="00D96A11" w:rsidRDefault="00BB42EE" w:rsidP="0091087B">
      <w:pPr>
        <w:spacing w:before="120" w:after="120"/>
        <w:jc w:val="both"/>
        <w:rPr>
          <w:sz w:val="22"/>
          <w:szCs w:val="22"/>
        </w:rPr>
      </w:pPr>
      <w:r w:rsidRPr="00D96A11">
        <w:rPr>
          <w:sz w:val="22"/>
          <w:szCs w:val="22"/>
        </w:rPr>
        <w:t xml:space="preserve">Birim, </w:t>
      </w:r>
      <w:r w:rsidR="0091087B">
        <w:rPr>
          <w:sz w:val="22"/>
          <w:szCs w:val="22"/>
        </w:rPr>
        <w:t xml:space="preserve">gerek Gazi Üniversitesi ve gerekse diğer üniversite </w:t>
      </w:r>
      <w:r w:rsidRPr="00D96A11">
        <w:rPr>
          <w:sz w:val="22"/>
          <w:szCs w:val="22"/>
        </w:rPr>
        <w:t>öğretim elemanları ve araştırmacıların</w:t>
      </w:r>
      <w:r w:rsidR="0091087B">
        <w:rPr>
          <w:sz w:val="22"/>
          <w:szCs w:val="22"/>
        </w:rPr>
        <w:t>ın katılımına açık</w:t>
      </w:r>
      <w:r w:rsidRPr="00D96A11">
        <w:rPr>
          <w:sz w:val="22"/>
          <w:szCs w:val="22"/>
        </w:rPr>
        <w:t xml:space="preserve"> bilimsel araştırma ve sanat yetkinliğini sürdürmek ve iyileştirmek için olanaklar </w:t>
      </w:r>
      <w:r w:rsidR="0091087B">
        <w:rPr>
          <w:sz w:val="22"/>
          <w:szCs w:val="22"/>
        </w:rPr>
        <w:t>sağlamaktadır.</w:t>
      </w:r>
    </w:p>
    <w:p w14:paraId="5E05F4E8" w14:textId="77777777" w:rsidR="0063422B" w:rsidRDefault="0063422B" w:rsidP="003C6026">
      <w:pPr>
        <w:pStyle w:val="Balk3"/>
        <w:spacing w:before="120" w:after="120"/>
        <w:rPr>
          <w:rFonts w:ascii="Times New Roman" w:hAnsi="Times New Roman" w:cs="Times New Roman"/>
          <w:b/>
          <w:color w:val="2E74B5" w:themeColor="accent1" w:themeShade="BF"/>
          <w:sz w:val="22"/>
          <w:szCs w:val="22"/>
        </w:rPr>
      </w:pPr>
      <w:bookmarkStart w:id="42" w:name="_Toc157079253"/>
      <w:r w:rsidRPr="00D96A11">
        <w:rPr>
          <w:rFonts w:ascii="Times New Roman" w:hAnsi="Times New Roman" w:cs="Times New Roman"/>
          <w:b/>
          <w:color w:val="2E74B5" w:themeColor="accent1" w:themeShade="BF"/>
          <w:sz w:val="22"/>
          <w:szCs w:val="22"/>
        </w:rPr>
        <w:t xml:space="preserve">C.2.1. Araştırma </w:t>
      </w:r>
      <w:r w:rsidR="002D4868" w:rsidRPr="00D96A11">
        <w:rPr>
          <w:rFonts w:ascii="Times New Roman" w:hAnsi="Times New Roman" w:cs="Times New Roman"/>
          <w:b/>
          <w:color w:val="2E74B5" w:themeColor="accent1" w:themeShade="BF"/>
          <w:sz w:val="22"/>
          <w:szCs w:val="22"/>
        </w:rPr>
        <w:t xml:space="preserve">Yetkinlikleri </w:t>
      </w:r>
      <w:r w:rsidRPr="00D96A11">
        <w:rPr>
          <w:rFonts w:ascii="Times New Roman" w:hAnsi="Times New Roman" w:cs="Times New Roman"/>
          <w:b/>
          <w:color w:val="2E74B5" w:themeColor="accent1" w:themeShade="BF"/>
          <w:sz w:val="22"/>
          <w:szCs w:val="22"/>
        </w:rPr>
        <w:t xml:space="preserve">ve </w:t>
      </w:r>
      <w:r w:rsidR="002D4868" w:rsidRPr="00D96A11">
        <w:rPr>
          <w:rFonts w:ascii="Times New Roman" w:hAnsi="Times New Roman" w:cs="Times New Roman"/>
          <w:b/>
          <w:color w:val="2E74B5" w:themeColor="accent1" w:themeShade="BF"/>
          <w:sz w:val="22"/>
          <w:szCs w:val="22"/>
        </w:rPr>
        <w:t>Gelişimi</w:t>
      </w:r>
      <w:bookmarkEnd w:id="42"/>
      <w:r w:rsidR="002D4868" w:rsidRPr="00D96A11">
        <w:rPr>
          <w:rFonts w:ascii="Times New Roman" w:hAnsi="Times New Roman" w:cs="Times New Roman"/>
          <w:b/>
          <w:color w:val="2E74B5" w:themeColor="accent1" w:themeShade="BF"/>
          <w:sz w:val="22"/>
          <w:szCs w:val="22"/>
        </w:rPr>
        <w:t xml:space="preserve"> </w:t>
      </w:r>
    </w:p>
    <w:p w14:paraId="25914DA9" w14:textId="28A75FF1" w:rsidR="0091087B" w:rsidRPr="00D96A11" w:rsidRDefault="002A1060" w:rsidP="0091087B">
      <w:pPr>
        <w:spacing w:before="120" w:after="120"/>
        <w:jc w:val="both"/>
        <w:rPr>
          <w:sz w:val="22"/>
          <w:szCs w:val="22"/>
        </w:rPr>
      </w:pPr>
      <w:r w:rsidRPr="0093607C">
        <w:rPr>
          <w:b/>
          <w:sz w:val="22"/>
          <w:szCs w:val="22"/>
          <w:u w:val="single"/>
        </w:rPr>
        <w:t>Gereklilikler</w:t>
      </w:r>
      <w:r w:rsidRPr="00D96A11">
        <w:rPr>
          <w:sz w:val="22"/>
          <w:szCs w:val="22"/>
        </w:rPr>
        <w:t xml:space="preserve"> </w:t>
      </w:r>
      <w:r w:rsidR="0091087B" w:rsidRPr="00D96A11">
        <w:rPr>
          <w:sz w:val="22"/>
          <w:szCs w:val="22"/>
        </w:rPr>
        <w:t xml:space="preserve">Birim, </w:t>
      </w:r>
      <w:r w:rsidR="0091087B">
        <w:rPr>
          <w:sz w:val="22"/>
          <w:szCs w:val="22"/>
        </w:rPr>
        <w:t xml:space="preserve">gerek Gazi Üniversitesi ve gerekse diğer üniversite </w:t>
      </w:r>
      <w:r w:rsidR="0091087B" w:rsidRPr="00D96A11">
        <w:rPr>
          <w:sz w:val="22"/>
          <w:szCs w:val="22"/>
        </w:rPr>
        <w:t>öğretim elemanları ve araştırmacıların</w:t>
      </w:r>
      <w:r w:rsidR="0091087B">
        <w:rPr>
          <w:sz w:val="22"/>
          <w:szCs w:val="22"/>
        </w:rPr>
        <w:t>ın katılımına açık</w:t>
      </w:r>
      <w:r w:rsidR="0091087B" w:rsidRPr="00D96A11">
        <w:rPr>
          <w:sz w:val="22"/>
          <w:szCs w:val="22"/>
        </w:rPr>
        <w:t xml:space="preserve"> bilimsel araştırma ve sanat yetkinliğini sürdürmek ve iyileştirmek için olanaklar </w:t>
      </w:r>
      <w:r w:rsidR="0091087B">
        <w:rPr>
          <w:sz w:val="22"/>
          <w:szCs w:val="22"/>
        </w:rPr>
        <w:t>sağlamaktadır.</w:t>
      </w:r>
    </w:p>
    <w:p w14:paraId="7748B0D5" w14:textId="77777777" w:rsidR="002A1060" w:rsidRPr="009E7AD0" w:rsidRDefault="002A1060" w:rsidP="002A1060">
      <w:pPr>
        <w:spacing w:before="120" w:after="120"/>
        <w:ind w:right="46"/>
        <w:jc w:val="both"/>
        <w:rPr>
          <w:b/>
          <w:sz w:val="22"/>
          <w:szCs w:val="22"/>
          <w:u w:val="single"/>
        </w:rPr>
      </w:pPr>
      <w:r w:rsidRPr="009E7AD0">
        <w:rPr>
          <w:b/>
          <w:sz w:val="22"/>
          <w:szCs w:val="22"/>
          <w:u w:val="single"/>
        </w:rPr>
        <w:t>Faaliyetler</w:t>
      </w:r>
    </w:p>
    <w:p w14:paraId="525D1D04" w14:textId="672FB324" w:rsidR="002519B7" w:rsidRPr="002A1060" w:rsidRDefault="0091087B" w:rsidP="0091087B">
      <w:pPr>
        <w:spacing w:before="120" w:after="120"/>
        <w:jc w:val="both"/>
      </w:pPr>
      <w:r>
        <w:rPr>
          <w:sz w:val="22"/>
          <w:szCs w:val="22"/>
        </w:rPr>
        <w:t xml:space="preserve">Birimimizde, uzun süredir inaktif halde duran Laporoskopik ve Robotik Cerrahi Eğitim ve Araştırma Birimi’nin inşaatı tamamlanarak kullanıma açılmıştır. Bu doğrultuda, birime çeşitli Anabilim Dalları’ndan destek veren öğretim üyesi kadrosu belirlenmiştir. İlgili birim, alanında eğitim almak isteyen her araştırıcının katılımına açık şekilde eğitim kursları düzenlemeye başlamıştır ve eğitimlerin artarak devam etmesi planlanmaktadır </w:t>
      </w:r>
      <w:r w:rsidR="002A1060" w:rsidRPr="009E7AD0">
        <w:t>(</w:t>
      </w:r>
      <w:r w:rsidR="002A1060">
        <w:t>(4</w:t>
      </w:r>
      <w:r w:rsidR="002A1060" w:rsidRPr="009E7AD0">
        <w:t xml:space="preserve">) </w:t>
      </w:r>
      <w:r w:rsidR="002A1060">
        <w:t>C.2.1.1).</w:t>
      </w:r>
    </w:p>
    <w:p w14:paraId="5E797ADE" w14:textId="2884C4C2" w:rsidR="00BB64B8" w:rsidRDefault="007439CE" w:rsidP="0091087B">
      <w:pPr>
        <w:spacing w:before="120" w:after="120"/>
        <w:jc w:val="both"/>
      </w:pPr>
      <w:r>
        <w:rPr>
          <w:sz w:val="22"/>
          <w:szCs w:val="22"/>
        </w:rPr>
        <w:t xml:space="preserve">Birimimizde ayrıca, belirlenen plan çerçevesinde; ilgili Fakülte Dekanlıkları aracılığı ile yapılan duyurular sayesinde Gazi Üniversitesi akademik personelinin katılımının sağlandığı Literatür Tartışma Günleri düzenlenmiştir </w:t>
      </w:r>
      <w:r w:rsidR="002A1060" w:rsidRPr="009E7AD0">
        <w:t>(</w:t>
      </w:r>
      <w:r w:rsidR="002A1060">
        <w:t>(4</w:t>
      </w:r>
      <w:r w:rsidR="002A1060" w:rsidRPr="009E7AD0">
        <w:t xml:space="preserve">) </w:t>
      </w:r>
      <w:r w:rsidR="002A1060">
        <w:t>C.2.1.2).</w:t>
      </w:r>
    </w:p>
    <w:p w14:paraId="5967CBEB" w14:textId="77777777" w:rsidR="002A1060" w:rsidRPr="00F43C98" w:rsidRDefault="002A1060" w:rsidP="002A1060">
      <w:pPr>
        <w:spacing w:before="120" w:after="120"/>
        <w:rPr>
          <w:b/>
          <w:sz w:val="22"/>
          <w:szCs w:val="22"/>
          <w:u w:val="single"/>
        </w:rPr>
      </w:pPr>
      <w:r w:rsidRPr="00F43C98">
        <w:rPr>
          <w:b/>
          <w:sz w:val="22"/>
          <w:szCs w:val="22"/>
          <w:u w:val="single"/>
        </w:rPr>
        <w:t>Kanıtlar</w:t>
      </w:r>
    </w:p>
    <w:p w14:paraId="7E06DDFE" w14:textId="77777777" w:rsidR="002A1060" w:rsidRPr="002A1060" w:rsidRDefault="002A1060" w:rsidP="002A1060">
      <w:pPr>
        <w:rPr>
          <w:sz w:val="22"/>
          <w:szCs w:val="22"/>
          <w:u w:val="single"/>
        </w:rPr>
      </w:pPr>
    </w:p>
    <w:p w14:paraId="687F617E" w14:textId="6B785581" w:rsidR="002A1060" w:rsidRDefault="002A1060" w:rsidP="002A1060">
      <w:pPr>
        <w:ind w:right="-567"/>
        <w:rPr>
          <w:iCs/>
          <w:sz w:val="22"/>
          <w:szCs w:val="22"/>
        </w:rPr>
      </w:pPr>
      <w:r>
        <w:rPr>
          <w:sz w:val="22"/>
          <w:szCs w:val="22"/>
        </w:rPr>
        <w:t>(4) C.2.1</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_Kurslar</w:t>
      </w:r>
    </w:p>
    <w:p w14:paraId="79CC014D" w14:textId="2B98F1D5" w:rsidR="002A1060" w:rsidRDefault="002A1060" w:rsidP="002A1060">
      <w:pPr>
        <w:ind w:right="-567"/>
        <w:rPr>
          <w:iCs/>
          <w:sz w:val="22"/>
          <w:szCs w:val="22"/>
        </w:rPr>
      </w:pPr>
      <w:r>
        <w:rPr>
          <w:sz w:val="22"/>
          <w:szCs w:val="22"/>
        </w:rPr>
        <w:t>(4) C.2.1.2.</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_Seminerler</w:t>
      </w:r>
    </w:p>
    <w:p w14:paraId="225AE1B5" w14:textId="77777777" w:rsidR="002A1060" w:rsidRDefault="002A1060" w:rsidP="002A1060">
      <w:pPr>
        <w:ind w:right="-567"/>
        <w:rPr>
          <w:iCs/>
          <w:sz w:val="22"/>
          <w:szCs w:val="22"/>
        </w:rPr>
      </w:pPr>
    </w:p>
    <w:p w14:paraId="1391A49D" w14:textId="77777777" w:rsidR="002A1060" w:rsidRDefault="002A1060" w:rsidP="002A1060">
      <w:pPr>
        <w:ind w:right="-567"/>
        <w:rPr>
          <w:iCs/>
          <w:sz w:val="22"/>
          <w:szCs w:val="22"/>
        </w:rPr>
      </w:pPr>
    </w:p>
    <w:p w14:paraId="087D0858" w14:textId="0B546601" w:rsidR="002A1060" w:rsidRPr="002A1060" w:rsidRDefault="002A1060" w:rsidP="0091087B">
      <w:pPr>
        <w:spacing w:before="120" w:after="120"/>
        <w:jc w:val="both"/>
        <w:rPr>
          <w:sz w:val="22"/>
          <w:szCs w:val="22"/>
        </w:rPr>
      </w:pPr>
      <w:r w:rsidRPr="0093607C">
        <w:rPr>
          <w:b/>
          <w:sz w:val="22"/>
          <w:szCs w:val="22"/>
          <w:u w:val="single"/>
        </w:rPr>
        <w:t xml:space="preserve">Olgunluk Düzeyi (Rubrik Dereceli Derecelendirme Puanı) </w:t>
      </w:r>
      <w:r>
        <w:rPr>
          <w:b/>
          <w:sz w:val="22"/>
          <w:szCs w:val="22"/>
          <w:u w:val="single"/>
        </w:rPr>
        <w:t>4</w:t>
      </w:r>
      <w:r w:rsidRPr="0093607C">
        <w:rPr>
          <w:b/>
          <w:sz w:val="22"/>
          <w:szCs w:val="22"/>
          <w:u w:val="single"/>
        </w:rPr>
        <w:t>’</w:t>
      </w:r>
      <w:r>
        <w:rPr>
          <w:b/>
          <w:sz w:val="22"/>
          <w:szCs w:val="22"/>
          <w:u w:val="single"/>
        </w:rPr>
        <w:t>tür.</w:t>
      </w:r>
    </w:p>
    <w:p w14:paraId="756B78E0" w14:textId="77777777" w:rsidR="003B6BBB" w:rsidRDefault="003B6BBB" w:rsidP="0091087B">
      <w:pPr>
        <w:spacing w:before="120" w:after="120"/>
        <w:jc w:val="both"/>
        <w:rPr>
          <w:sz w:val="22"/>
          <w:szCs w:val="22"/>
        </w:rPr>
      </w:pPr>
    </w:p>
    <w:p w14:paraId="39AECEC8" w14:textId="7415E7DA"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43" w:name="_Toc157079254"/>
      <w:r w:rsidRPr="00C85CB0">
        <w:rPr>
          <w:rFonts w:ascii="Times New Roman" w:hAnsi="Times New Roman" w:cs="Times New Roman"/>
          <w:b/>
          <w:color w:val="2E74B5" w:themeColor="accent1" w:themeShade="BF"/>
          <w:sz w:val="22"/>
          <w:szCs w:val="22"/>
        </w:rPr>
        <w:t xml:space="preserve">C.2.2. Ulusal ve </w:t>
      </w:r>
      <w:r w:rsidR="002D4868" w:rsidRPr="00C85CB0">
        <w:rPr>
          <w:rFonts w:ascii="Times New Roman" w:hAnsi="Times New Roman" w:cs="Times New Roman"/>
          <w:b/>
          <w:color w:val="2E74B5" w:themeColor="accent1" w:themeShade="BF"/>
          <w:sz w:val="22"/>
          <w:szCs w:val="22"/>
        </w:rPr>
        <w:t xml:space="preserve">Uluslararası Ortak Programlar </w:t>
      </w:r>
      <w:r w:rsidRPr="00C85CB0">
        <w:rPr>
          <w:rFonts w:ascii="Times New Roman" w:hAnsi="Times New Roman" w:cs="Times New Roman"/>
          <w:b/>
          <w:color w:val="2E74B5" w:themeColor="accent1" w:themeShade="BF"/>
          <w:sz w:val="22"/>
          <w:szCs w:val="22"/>
        </w:rPr>
        <w:t>ve</w:t>
      </w:r>
      <w:r w:rsidRPr="00D96A11">
        <w:rPr>
          <w:rFonts w:ascii="Times New Roman" w:hAnsi="Times New Roman" w:cs="Times New Roman"/>
          <w:b/>
          <w:color w:val="2E74B5" w:themeColor="accent1" w:themeShade="BF"/>
          <w:sz w:val="22"/>
          <w:szCs w:val="22"/>
        </w:rPr>
        <w:t xml:space="preserve"> </w:t>
      </w:r>
      <w:r w:rsidR="002D4868" w:rsidRPr="00D96A11">
        <w:rPr>
          <w:rFonts w:ascii="Times New Roman" w:hAnsi="Times New Roman" w:cs="Times New Roman"/>
          <w:b/>
          <w:color w:val="2E74B5" w:themeColor="accent1" w:themeShade="BF"/>
          <w:sz w:val="22"/>
          <w:szCs w:val="22"/>
        </w:rPr>
        <w:t>Ortak Araştırma Birimleri</w:t>
      </w:r>
      <w:bookmarkEnd w:id="43"/>
    </w:p>
    <w:p w14:paraId="5EB1677F" w14:textId="0215A5EF" w:rsidR="00337145" w:rsidRPr="00337145" w:rsidRDefault="00EC221D" w:rsidP="00337145">
      <w:pPr>
        <w:spacing w:before="120" w:after="120"/>
        <w:jc w:val="both"/>
        <w:rPr>
          <w:sz w:val="22"/>
          <w:szCs w:val="22"/>
        </w:rPr>
      </w:pPr>
      <w:r w:rsidRPr="0093607C">
        <w:rPr>
          <w:b/>
          <w:sz w:val="22"/>
          <w:szCs w:val="22"/>
          <w:u w:val="single"/>
        </w:rPr>
        <w:t>Gereklilikler</w:t>
      </w:r>
      <w:r w:rsidRPr="00337145">
        <w:rPr>
          <w:sz w:val="22"/>
          <w:szCs w:val="22"/>
        </w:rPr>
        <w:t xml:space="preserve"> </w:t>
      </w:r>
      <w:r w:rsidR="00337145" w:rsidRPr="00337145">
        <w:rPr>
          <w:sz w:val="22"/>
          <w:szCs w:val="22"/>
        </w:rPr>
        <w:t>Birimde, kurumsal amaçlar (araştırma politikası, hedefleri, stratejisi) doğrultusunda kurum içi ve kurumlar arası, ulusal ve uluslararası düzeyde ortak programlar ve ortak araştırma birimleri, işbirlikleri ve araştırma ağlarına katılım gibi çoklu araştırma faaliyetlerine ve uygulamalarına ilişkin sürdürülebilir ve olgunlaşmış uygulamalar birimin tamamında benimsenmiş ve güvence altına alınmıştır; birimin kendine özgü ve yenilikçi birçok uygulaması</w:t>
      </w:r>
      <w:r w:rsidR="00970B39">
        <w:rPr>
          <w:sz w:val="22"/>
          <w:szCs w:val="22"/>
        </w:rPr>
        <w:t xml:space="preserve"> bulunmaktadır. </w:t>
      </w:r>
    </w:p>
    <w:p w14:paraId="752549D3" w14:textId="77777777" w:rsidR="00EC221D" w:rsidRPr="009E7AD0" w:rsidRDefault="00EC221D" w:rsidP="00EC221D">
      <w:pPr>
        <w:spacing w:before="120" w:after="120"/>
        <w:ind w:right="46"/>
        <w:jc w:val="both"/>
        <w:rPr>
          <w:b/>
          <w:sz w:val="22"/>
          <w:szCs w:val="22"/>
          <w:u w:val="single"/>
        </w:rPr>
      </w:pPr>
      <w:r w:rsidRPr="009E7AD0">
        <w:rPr>
          <w:b/>
          <w:sz w:val="22"/>
          <w:szCs w:val="22"/>
          <w:u w:val="single"/>
        </w:rPr>
        <w:t>Faaliyetler</w:t>
      </w:r>
    </w:p>
    <w:p w14:paraId="5D4B5C2F" w14:textId="5F49E294" w:rsidR="00EC221D" w:rsidRDefault="00337145" w:rsidP="00EC221D">
      <w:pPr>
        <w:spacing w:before="120" w:after="120"/>
        <w:jc w:val="both"/>
      </w:pPr>
      <w:r w:rsidRPr="00337145">
        <w:rPr>
          <w:sz w:val="22"/>
          <w:szCs w:val="22"/>
        </w:rPr>
        <w:t>Araştırma kadrosunun yetkinliğinin geliştirilmesi ve iyileştirmesi için BAP ve TÜBİTAK gibi proje desteklerine başvuru yapmaları, akademik faaliyetlerde bulunmaları teşvik edilmektedir</w:t>
      </w:r>
      <w:r w:rsidR="00EC221D">
        <w:rPr>
          <w:sz w:val="22"/>
          <w:szCs w:val="22"/>
        </w:rPr>
        <w:t xml:space="preserve"> </w:t>
      </w:r>
      <w:r w:rsidR="00EC221D" w:rsidRPr="009E7AD0">
        <w:t>(</w:t>
      </w:r>
      <w:r w:rsidR="00EC221D">
        <w:t>(3</w:t>
      </w:r>
      <w:r w:rsidR="00EC221D" w:rsidRPr="009E7AD0">
        <w:t xml:space="preserve">) </w:t>
      </w:r>
      <w:r w:rsidR="00EC221D">
        <w:t>C.2.2.1).</w:t>
      </w:r>
    </w:p>
    <w:p w14:paraId="720B1A49" w14:textId="77777777" w:rsidR="00EC221D" w:rsidRPr="00F43C98" w:rsidRDefault="00EC221D" w:rsidP="00EC221D">
      <w:pPr>
        <w:spacing w:before="120" w:after="120"/>
        <w:rPr>
          <w:b/>
          <w:sz w:val="22"/>
          <w:szCs w:val="22"/>
          <w:u w:val="single"/>
        </w:rPr>
      </w:pPr>
      <w:r w:rsidRPr="00F43C98">
        <w:rPr>
          <w:b/>
          <w:sz w:val="22"/>
          <w:szCs w:val="22"/>
          <w:u w:val="single"/>
        </w:rPr>
        <w:t>Kanıtlar</w:t>
      </w:r>
    </w:p>
    <w:p w14:paraId="2EFC4D25" w14:textId="77777777" w:rsidR="00EC221D" w:rsidRPr="002A1060" w:rsidRDefault="00EC221D" w:rsidP="00EC221D">
      <w:pPr>
        <w:rPr>
          <w:sz w:val="22"/>
          <w:szCs w:val="22"/>
          <w:u w:val="single"/>
        </w:rPr>
      </w:pPr>
    </w:p>
    <w:p w14:paraId="3122E0B5" w14:textId="4E7B552D" w:rsidR="00EC221D" w:rsidRDefault="00EC221D" w:rsidP="00EC221D">
      <w:pPr>
        <w:ind w:right="-567"/>
        <w:rPr>
          <w:iCs/>
          <w:sz w:val="22"/>
          <w:szCs w:val="22"/>
        </w:rPr>
      </w:pPr>
      <w:r>
        <w:rPr>
          <w:sz w:val="22"/>
          <w:szCs w:val="22"/>
        </w:rPr>
        <w:t>(3) C.2.2</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_Projeler</w:t>
      </w:r>
    </w:p>
    <w:p w14:paraId="22135CAB" w14:textId="77777777" w:rsidR="00EC221D" w:rsidRDefault="00EC221D" w:rsidP="00EC221D">
      <w:pPr>
        <w:ind w:right="-567"/>
        <w:rPr>
          <w:iCs/>
          <w:sz w:val="22"/>
          <w:szCs w:val="22"/>
        </w:rPr>
      </w:pPr>
    </w:p>
    <w:p w14:paraId="5BD6C896" w14:textId="65B57707" w:rsidR="00EC221D" w:rsidRPr="002A1060" w:rsidRDefault="00EC221D" w:rsidP="00EC221D">
      <w:pPr>
        <w:spacing w:before="120" w:after="120"/>
        <w:jc w:val="both"/>
        <w:rPr>
          <w:sz w:val="22"/>
          <w:szCs w:val="22"/>
        </w:rPr>
      </w:pPr>
      <w:r w:rsidRPr="0093607C">
        <w:rPr>
          <w:b/>
          <w:sz w:val="22"/>
          <w:szCs w:val="22"/>
          <w:u w:val="single"/>
        </w:rPr>
        <w:t xml:space="preserve">Olgunluk Düzeyi (Rubrik Dereceli Derecelendirme Puanı) </w:t>
      </w:r>
      <w:r>
        <w:rPr>
          <w:b/>
          <w:sz w:val="22"/>
          <w:szCs w:val="22"/>
          <w:u w:val="single"/>
        </w:rPr>
        <w:t>3</w:t>
      </w:r>
      <w:r w:rsidRPr="0093607C">
        <w:rPr>
          <w:b/>
          <w:sz w:val="22"/>
          <w:szCs w:val="22"/>
          <w:u w:val="single"/>
        </w:rPr>
        <w:t>’</w:t>
      </w:r>
      <w:r>
        <w:rPr>
          <w:b/>
          <w:sz w:val="22"/>
          <w:szCs w:val="22"/>
          <w:u w:val="single"/>
        </w:rPr>
        <w:t>tür.</w:t>
      </w:r>
    </w:p>
    <w:p w14:paraId="243247C1" w14:textId="594AE221" w:rsidR="00A6402D" w:rsidRDefault="00A6402D" w:rsidP="000D3DEF">
      <w:pPr>
        <w:spacing w:before="120" w:after="120"/>
        <w:jc w:val="both"/>
        <w:rPr>
          <w:sz w:val="22"/>
          <w:szCs w:val="22"/>
        </w:rPr>
      </w:pPr>
    </w:p>
    <w:p w14:paraId="28D1FA5C" w14:textId="77777777" w:rsidR="002A1060" w:rsidRDefault="002A1060" w:rsidP="000D3DEF">
      <w:pPr>
        <w:spacing w:before="120" w:after="120"/>
        <w:jc w:val="both"/>
        <w:rPr>
          <w:sz w:val="22"/>
          <w:szCs w:val="22"/>
        </w:rPr>
      </w:pPr>
    </w:p>
    <w:p w14:paraId="47973491" w14:textId="77777777" w:rsidR="0063422B" w:rsidRPr="00D96A11" w:rsidRDefault="0063422B" w:rsidP="003C6026">
      <w:pPr>
        <w:pStyle w:val="Balk2"/>
        <w:spacing w:before="120" w:after="120"/>
        <w:rPr>
          <w:rFonts w:ascii="Times New Roman" w:hAnsi="Times New Roman" w:cs="Times New Roman"/>
          <w:b/>
          <w:sz w:val="22"/>
          <w:szCs w:val="22"/>
        </w:rPr>
      </w:pPr>
      <w:bookmarkStart w:id="44" w:name="_Toc157079255"/>
      <w:r w:rsidRPr="00D96A11">
        <w:rPr>
          <w:rFonts w:ascii="Times New Roman" w:hAnsi="Times New Roman" w:cs="Times New Roman"/>
          <w:b/>
          <w:sz w:val="22"/>
          <w:szCs w:val="22"/>
        </w:rPr>
        <w:t>C.3. Araştırma Performansı</w:t>
      </w:r>
      <w:bookmarkEnd w:id="44"/>
    </w:p>
    <w:p w14:paraId="3E3C952C" w14:textId="0A0F26B9" w:rsidR="0063422B" w:rsidRDefault="0063422B" w:rsidP="003C6026">
      <w:pPr>
        <w:pStyle w:val="Balk3"/>
        <w:spacing w:before="120" w:after="120"/>
        <w:rPr>
          <w:rFonts w:ascii="Times New Roman" w:hAnsi="Times New Roman" w:cs="Times New Roman"/>
          <w:b/>
          <w:color w:val="2E74B5" w:themeColor="accent1" w:themeShade="BF"/>
          <w:sz w:val="22"/>
          <w:szCs w:val="22"/>
        </w:rPr>
      </w:pPr>
      <w:bookmarkStart w:id="45" w:name="_Toc157079256"/>
      <w:r w:rsidRPr="00D96A11">
        <w:rPr>
          <w:rFonts w:ascii="Times New Roman" w:hAnsi="Times New Roman" w:cs="Times New Roman"/>
          <w:b/>
          <w:color w:val="2E74B5" w:themeColor="accent1" w:themeShade="BF"/>
          <w:sz w:val="22"/>
          <w:szCs w:val="22"/>
        </w:rPr>
        <w:t xml:space="preserve">C.3.1. Araştırma </w:t>
      </w:r>
      <w:r w:rsidR="002D4868" w:rsidRPr="00D96A11">
        <w:rPr>
          <w:rFonts w:ascii="Times New Roman" w:hAnsi="Times New Roman" w:cs="Times New Roman"/>
          <w:b/>
          <w:color w:val="2E74B5" w:themeColor="accent1" w:themeShade="BF"/>
          <w:sz w:val="22"/>
          <w:szCs w:val="22"/>
        </w:rPr>
        <w:t xml:space="preserve">Performansının İzlenmesi </w:t>
      </w:r>
      <w:r w:rsidRPr="00D96A11">
        <w:rPr>
          <w:rFonts w:ascii="Times New Roman" w:hAnsi="Times New Roman" w:cs="Times New Roman"/>
          <w:b/>
          <w:color w:val="2E74B5" w:themeColor="accent1" w:themeShade="BF"/>
          <w:sz w:val="22"/>
          <w:szCs w:val="22"/>
        </w:rPr>
        <w:t xml:space="preserve">ve </w:t>
      </w:r>
      <w:r w:rsidR="002D4868" w:rsidRPr="00D96A11">
        <w:rPr>
          <w:rFonts w:ascii="Times New Roman" w:hAnsi="Times New Roman" w:cs="Times New Roman"/>
          <w:b/>
          <w:color w:val="2E74B5" w:themeColor="accent1" w:themeShade="BF"/>
          <w:sz w:val="22"/>
          <w:szCs w:val="22"/>
        </w:rPr>
        <w:t>Değerlendirilmesi</w:t>
      </w:r>
      <w:bookmarkEnd w:id="45"/>
    </w:p>
    <w:p w14:paraId="12CC09D2" w14:textId="77777777" w:rsidR="006E5F33" w:rsidRPr="0093607C" w:rsidRDefault="006E5F33" w:rsidP="006E5F33">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38A1843F" w14:textId="77777777" w:rsidR="006E5F33" w:rsidRPr="0093607C" w:rsidRDefault="006E5F33" w:rsidP="006E5F33">
      <w:pPr>
        <w:spacing w:before="120" w:after="120"/>
        <w:rPr>
          <w:sz w:val="22"/>
          <w:szCs w:val="22"/>
        </w:rPr>
      </w:pPr>
    </w:p>
    <w:p w14:paraId="275B3F41" w14:textId="77777777" w:rsidR="006E5F33" w:rsidRPr="002A1060" w:rsidRDefault="006E5F33" w:rsidP="006E5F33">
      <w:pPr>
        <w:spacing w:before="120" w:after="120"/>
        <w:rPr>
          <w:b/>
          <w:sz w:val="22"/>
          <w:szCs w:val="22"/>
          <w:u w:val="single"/>
        </w:rPr>
      </w:pPr>
      <w:r w:rsidRPr="0093607C">
        <w:rPr>
          <w:b/>
          <w:sz w:val="22"/>
          <w:szCs w:val="22"/>
          <w:u w:val="single"/>
        </w:rPr>
        <w:t>Olgunluk Düzeyi (Rubrik Dereceli Derecelendirme Puanı) 1’dir.</w:t>
      </w:r>
    </w:p>
    <w:p w14:paraId="0E7ABA91" w14:textId="1A4A86D6" w:rsidR="001600E8" w:rsidRPr="001600E8" w:rsidRDefault="001600E8" w:rsidP="003C6026">
      <w:pPr>
        <w:spacing w:before="120" w:after="120"/>
        <w:rPr>
          <w:sz w:val="22"/>
          <w:szCs w:val="22"/>
        </w:rPr>
      </w:pPr>
    </w:p>
    <w:p w14:paraId="1553F870" w14:textId="77777777"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bookmarkStart w:id="46" w:name="_Toc157079257"/>
      <w:r w:rsidRPr="00D96A11">
        <w:rPr>
          <w:rFonts w:ascii="Times New Roman" w:hAnsi="Times New Roman" w:cs="Times New Roman"/>
          <w:b/>
          <w:color w:val="2E74B5" w:themeColor="accent1" w:themeShade="BF"/>
          <w:sz w:val="22"/>
          <w:szCs w:val="22"/>
        </w:rPr>
        <w:t xml:space="preserve">C.3.2. Öğretim </w:t>
      </w:r>
      <w:r w:rsidR="002D4868" w:rsidRPr="00D96A11">
        <w:rPr>
          <w:rFonts w:ascii="Times New Roman" w:hAnsi="Times New Roman" w:cs="Times New Roman"/>
          <w:b/>
          <w:color w:val="2E74B5" w:themeColor="accent1" w:themeShade="BF"/>
          <w:sz w:val="22"/>
          <w:szCs w:val="22"/>
        </w:rPr>
        <w:t>Elemanı/Araştırmacı Performansının Değerlendirilmesi</w:t>
      </w:r>
      <w:bookmarkEnd w:id="46"/>
    </w:p>
    <w:p w14:paraId="516E9729" w14:textId="153A2A6E" w:rsidR="00157239" w:rsidRDefault="00C51BC2" w:rsidP="00157239">
      <w:pPr>
        <w:spacing w:after="160" w:line="259" w:lineRule="auto"/>
        <w:jc w:val="both"/>
        <w:rPr>
          <w:sz w:val="22"/>
          <w:szCs w:val="22"/>
        </w:rPr>
      </w:pPr>
      <w:r w:rsidRPr="0093607C">
        <w:rPr>
          <w:b/>
          <w:sz w:val="22"/>
          <w:szCs w:val="22"/>
          <w:u w:val="single"/>
        </w:rPr>
        <w:t>Gereklilikler</w:t>
      </w:r>
      <w:r w:rsidRPr="00157239">
        <w:rPr>
          <w:sz w:val="22"/>
          <w:szCs w:val="22"/>
        </w:rPr>
        <w:t xml:space="preserve"> </w:t>
      </w:r>
      <w:r w:rsidR="00157239" w:rsidRPr="00157239">
        <w:rPr>
          <w:sz w:val="22"/>
          <w:szCs w:val="22"/>
        </w:rPr>
        <w:t>Öğretim elemanlarının araştırma-geliştirme performansları izlenmekte ve ilgili öğretim elemanları ile birlikte değerlendirilerek iyileştirilmektedir.</w:t>
      </w:r>
    </w:p>
    <w:p w14:paraId="362D427F" w14:textId="77777777" w:rsidR="00C51BC2" w:rsidRPr="009E7AD0" w:rsidRDefault="00C51BC2" w:rsidP="00C51BC2">
      <w:pPr>
        <w:spacing w:before="120" w:after="120"/>
        <w:ind w:right="46"/>
        <w:jc w:val="both"/>
        <w:rPr>
          <w:b/>
          <w:sz w:val="22"/>
          <w:szCs w:val="22"/>
          <w:u w:val="single"/>
        </w:rPr>
      </w:pPr>
      <w:r w:rsidRPr="009E7AD0">
        <w:rPr>
          <w:b/>
          <w:sz w:val="22"/>
          <w:szCs w:val="22"/>
          <w:u w:val="single"/>
        </w:rPr>
        <w:t>Faaliyetler</w:t>
      </w:r>
    </w:p>
    <w:p w14:paraId="7C05A651" w14:textId="5592A457" w:rsidR="00C51BC2" w:rsidRDefault="00157239" w:rsidP="00C51BC2">
      <w:pPr>
        <w:spacing w:before="120" w:after="120"/>
        <w:jc w:val="both"/>
      </w:pPr>
      <w:r w:rsidRPr="00157239">
        <w:rPr>
          <w:sz w:val="22"/>
          <w:szCs w:val="22"/>
        </w:rPr>
        <w:t>Birimin araştırma ve geliştirme faaliyetlerinin etkinlik düzeyi/performansı verilere dayalı ve periyodik olarak her yıl başlangıcında yapılan toplantıda tüm yılı kapsayacak şekilde, yapılacak çalışmalar, sunulacak projeler, makaleler ile ilgili planlamalar şeklinde yapılır. Yıl içerisinde yapılan ara toplantılar ile durum değerlendirmeleri takip edilir, laboratuvarlarda yıl içerisinde yapılan iç denetlemeler ile gerekli düzeltme ve iyileştirme çalışmaları yapılır. Her yıl başlangıcında yapılan toplantılarda bir önceki yılın proje ve makale hedeflerine ne oranda ulaşıldığı irdelenerek, bu konuda düzenlemeler yapılarak yeni yılın planı çıkarılır. Bütün bu çalışmalar sonucunda yıllık faaliyet raporları hazırlanarak değerlendirilir. Araştırma faaliyetlerine yönelik olarak yapılan değerlendirmelerin sonuçları birim adresli yayınlar ve proje raporları ile yayımlanmakta, yıllık faaliyet raporu da birimin web sitesinde sunul</w:t>
      </w:r>
      <w:r>
        <w:rPr>
          <w:sz w:val="22"/>
          <w:szCs w:val="22"/>
        </w:rPr>
        <w:t xml:space="preserve">maktadır </w:t>
      </w:r>
      <w:r w:rsidR="00C51BC2" w:rsidRPr="009E7AD0">
        <w:t>(</w:t>
      </w:r>
      <w:r w:rsidR="00C51BC2">
        <w:t>(4</w:t>
      </w:r>
      <w:r w:rsidR="00C51BC2" w:rsidRPr="009E7AD0">
        <w:t xml:space="preserve">) </w:t>
      </w:r>
      <w:r w:rsidR="00C51BC2">
        <w:t>C.3.2.1, (4</w:t>
      </w:r>
      <w:r w:rsidR="00C51BC2" w:rsidRPr="009E7AD0">
        <w:t xml:space="preserve">) </w:t>
      </w:r>
      <w:r w:rsidR="00C51BC2">
        <w:t>C.3.2.2).</w:t>
      </w:r>
    </w:p>
    <w:p w14:paraId="00A40A9B" w14:textId="77777777" w:rsidR="00C51BC2" w:rsidRPr="00F43C98" w:rsidRDefault="00C51BC2" w:rsidP="00C51BC2">
      <w:pPr>
        <w:spacing w:before="120" w:after="120"/>
        <w:rPr>
          <w:b/>
          <w:sz w:val="22"/>
          <w:szCs w:val="22"/>
          <w:u w:val="single"/>
        </w:rPr>
      </w:pPr>
      <w:r w:rsidRPr="00F43C98">
        <w:rPr>
          <w:b/>
          <w:sz w:val="22"/>
          <w:szCs w:val="22"/>
          <w:u w:val="single"/>
        </w:rPr>
        <w:t>Kanıtlar</w:t>
      </w:r>
    </w:p>
    <w:p w14:paraId="30379422" w14:textId="77777777" w:rsidR="00C51BC2" w:rsidRPr="002A1060" w:rsidRDefault="00C51BC2" w:rsidP="00C51BC2">
      <w:pPr>
        <w:rPr>
          <w:sz w:val="22"/>
          <w:szCs w:val="22"/>
          <w:u w:val="single"/>
        </w:rPr>
      </w:pPr>
    </w:p>
    <w:p w14:paraId="5F3A9C31" w14:textId="79D1A7AB" w:rsidR="00C51BC2" w:rsidRDefault="00C51BC2" w:rsidP="00C51BC2">
      <w:pPr>
        <w:ind w:right="-567"/>
        <w:rPr>
          <w:iCs/>
          <w:sz w:val="22"/>
          <w:szCs w:val="22"/>
        </w:rPr>
      </w:pPr>
      <w:r>
        <w:rPr>
          <w:sz w:val="22"/>
          <w:szCs w:val="22"/>
        </w:rPr>
        <w:t>(4) C.3.2</w:t>
      </w:r>
      <w:r w:rsidRPr="00010A51">
        <w:rPr>
          <w:sz w:val="22"/>
          <w:szCs w:val="22"/>
        </w:rPr>
        <w:t>.1</w:t>
      </w:r>
      <w:r>
        <w:rPr>
          <w:sz w:val="22"/>
          <w:szCs w:val="22"/>
        </w:rPr>
        <w:t>.</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_Yayınlar</w:t>
      </w:r>
    </w:p>
    <w:p w14:paraId="6686DFD9" w14:textId="516721EC" w:rsidR="00C51BC2" w:rsidRDefault="00C51BC2" w:rsidP="00C51BC2">
      <w:pPr>
        <w:ind w:right="-567"/>
        <w:rPr>
          <w:iCs/>
          <w:sz w:val="22"/>
          <w:szCs w:val="22"/>
        </w:rPr>
      </w:pPr>
      <w:r>
        <w:rPr>
          <w:sz w:val="22"/>
          <w:szCs w:val="22"/>
        </w:rPr>
        <w:t>(4) C.3.2.2.</w:t>
      </w:r>
      <w:r>
        <w:rPr>
          <w:i/>
          <w:sz w:val="22"/>
          <w:szCs w:val="22"/>
        </w:rPr>
        <w:t xml:space="preserve"> </w:t>
      </w:r>
      <w:r w:rsidRPr="00C86C33">
        <w:rPr>
          <w:iCs/>
          <w:sz w:val="22"/>
          <w:szCs w:val="22"/>
        </w:rPr>
        <w:t>Gazi</w:t>
      </w:r>
      <w:r>
        <w:rPr>
          <w:iCs/>
          <w:sz w:val="22"/>
          <w:szCs w:val="22"/>
        </w:rPr>
        <w:t>_</w:t>
      </w:r>
      <w:r w:rsidRPr="00C86C33">
        <w:rPr>
          <w:iCs/>
          <w:sz w:val="22"/>
          <w:szCs w:val="22"/>
        </w:rPr>
        <w:t>Üniversitesi</w:t>
      </w:r>
      <w:r>
        <w:rPr>
          <w:iCs/>
          <w:sz w:val="22"/>
          <w:szCs w:val="22"/>
        </w:rPr>
        <w:t>_</w:t>
      </w:r>
      <w:r w:rsidRPr="00C86C33">
        <w:rPr>
          <w:iCs/>
          <w:sz w:val="22"/>
          <w:szCs w:val="22"/>
        </w:rPr>
        <w:t>Yaşam</w:t>
      </w:r>
      <w:r>
        <w:rPr>
          <w:iCs/>
          <w:sz w:val="22"/>
          <w:szCs w:val="22"/>
        </w:rPr>
        <w:t>_</w:t>
      </w:r>
      <w:r w:rsidRPr="00C86C33">
        <w:rPr>
          <w:iCs/>
          <w:sz w:val="22"/>
          <w:szCs w:val="22"/>
        </w:rPr>
        <w:t>Bilimleri</w:t>
      </w:r>
      <w:r>
        <w:rPr>
          <w:iCs/>
          <w:sz w:val="22"/>
          <w:szCs w:val="22"/>
        </w:rPr>
        <w:t>_</w:t>
      </w:r>
      <w:r w:rsidRPr="00C86C33">
        <w:rPr>
          <w:iCs/>
          <w:sz w:val="22"/>
          <w:szCs w:val="22"/>
        </w:rPr>
        <w:t>Uygulama</w:t>
      </w:r>
      <w:r>
        <w:rPr>
          <w:iCs/>
          <w:sz w:val="22"/>
          <w:szCs w:val="22"/>
        </w:rPr>
        <w:t>_</w:t>
      </w:r>
      <w:r w:rsidRPr="00C86C33">
        <w:rPr>
          <w:iCs/>
          <w:sz w:val="22"/>
          <w:szCs w:val="22"/>
        </w:rPr>
        <w:t>ve</w:t>
      </w:r>
      <w:r>
        <w:rPr>
          <w:iCs/>
          <w:sz w:val="22"/>
          <w:szCs w:val="22"/>
        </w:rPr>
        <w:t>_</w:t>
      </w:r>
      <w:r w:rsidRPr="00C86C33">
        <w:rPr>
          <w:iCs/>
          <w:sz w:val="22"/>
          <w:szCs w:val="22"/>
        </w:rPr>
        <w:t>Araştırma</w:t>
      </w:r>
      <w:r>
        <w:rPr>
          <w:iCs/>
          <w:sz w:val="22"/>
          <w:szCs w:val="22"/>
        </w:rPr>
        <w:t>_</w:t>
      </w:r>
      <w:r w:rsidRPr="00C86C33">
        <w:rPr>
          <w:iCs/>
          <w:sz w:val="22"/>
          <w:szCs w:val="22"/>
        </w:rPr>
        <w:t>Merkezi</w:t>
      </w:r>
      <w:r>
        <w:rPr>
          <w:iCs/>
          <w:sz w:val="22"/>
          <w:szCs w:val="22"/>
        </w:rPr>
        <w:t>_</w:t>
      </w:r>
      <w:r w:rsidR="004E76C5">
        <w:rPr>
          <w:iCs/>
          <w:sz w:val="22"/>
          <w:szCs w:val="22"/>
        </w:rPr>
        <w:t>Faaliyet_Raporu</w:t>
      </w:r>
    </w:p>
    <w:p w14:paraId="6B763723" w14:textId="77777777" w:rsidR="00C51BC2" w:rsidRDefault="00C51BC2" w:rsidP="00C51BC2">
      <w:pPr>
        <w:ind w:right="-567"/>
        <w:rPr>
          <w:iCs/>
          <w:sz w:val="22"/>
          <w:szCs w:val="22"/>
        </w:rPr>
      </w:pPr>
    </w:p>
    <w:p w14:paraId="5F467A79" w14:textId="59E994A0" w:rsidR="00C51BC2" w:rsidRPr="002A1060" w:rsidRDefault="00C51BC2" w:rsidP="00C51BC2">
      <w:pPr>
        <w:spacing w:before="120" w:after="120"/>
        <w:jc w:val="both"/>
        <w:rPr>
          <w:sz w:val="22"/>
          <w:szCs w:val="22"/>
        </w:rPr>
      </w:pPr>
      <w:r w:rsidRPr="0093607C">
        <w:rPr>
          <w:b/>
          <w:sz w:val="22"/>
          <w:szCs w:val="22"/>
          <w:u w:val="single"/>
        </w:rPr>
        <w:t xml:space="preserve">Olgunluk Düzeyi (Rubrik Dereceli Derecelendirme Puanı) </w:t>
      </w:r>
      <w:r>
        <w:rPr>
          <w:b/>
          <w:sz w:val="22"/>
          <w:szCs w:val="22"/>
          <w:u w:val="single"/>
        </w:rPr>
        <w:t>4</w:t>
      </w:r>
      <w:r w:rsidRPr="0093607C">
        <w:rPr>
          <w:b/>
          <w:sz w:val="22"/>
          <w:szCs w:val="22"/>
          <w:u w:val="single"/>
        </w:rPr>
        <w:t>’</w:t>
      </w:r>
      <w:r>
        <w:rPr>
          <w:b/>
          <w:sz w:val="22"/>
          <w:szCs w:val="22"/>
          <w:u w:val="single"/>
        </w:rPr>
        <w:t>tür.</w:t>
      </w:r>
    </w:p>
    <w:p w14:paraId="58E7A81C" w14:textId="3A707658" w:rsidR="00157239" w:rsidRPr="00157239" w:rsidRDefault="00157239" w:rsidP="00157239">
      <w:pPr>
        <w:spacing w:after="160" w:line="259" w:lineRule="auto"/>
        <w:jc w:val="both"/>
        <w:rPr>
          <w:sz w:val="22"/>
          <w:szCs w:val="22"/>
        </w:rPr>
      </w:pPr>
    </w:p>
    <w:p w14:paraId="2769EC50" w14:textId="61E1B8C6" w:rsidR="0063422B" w:rsidRPr="00503F81" w:rsidRDefault="0063422B" w:rsidP="00503F81">
      <w:pPr>
        <w:spacing w:after="160" w:line="259" w:lineRule="auto"/>
        <w:rPr>
          <w:rFonts w:eastAsiaTheme="majorEastAsia"/>
          <w:b/>
          <w:color w:val="2E74B5" w:themeColor="accent1" w:themeShade="BF"/>
          <w:sz w:val="22"/>
          <w:szCs w:val="22"/>
        </w:rPr>
      </w:pPr>
      <w:r w:rsidRPr="00503F81">
        <w:rPr>
          <w:b/>
          <w:color w:val="2E74B5" w:themeColor="accent1" w:themeShade="BF"/>
          <w:sz w:val="22"/>
          <w:szCs w:val="22"/>
        </w:rPr>
        <w:t>TOPLUMSAL KATKI</w:t>
      </w:r>
    </w:p>
    <w:p w14:paraId="259B7A2D" w14:textId="77777777" w:rsidR="0063422B" w:rsidRPr="00D96A11" w:rsidRDefault="0063422B" w:rsidP="003C6026">
      <w:pPr>
        <w:pStyle w:val="Balk2"/>
        <w:spacing w:before="120" w:after="120"/>
        <w:rPr>
          <w:rFonts w:ascii="Times New Roman" w:hAnsi="Times New Roman" w:cs="Times New Roman"/>
          <w:b/>
          <w:sz w:val="22"/>
          <w:szCs w:val="22"/>
        </w:rPr>
      </w:pPr>
      <w:bookmarkStart w:id="47" w:name="_Toc157079258"/>
      <w:r w:rsidRPr="00D96A11">
        <w:rPr>
          <w:rFonts w:ascii="Times New Roman" w:hAnsi="Times New Roman" w:cs="Times New Roman"/>
          <w:b/>
          <w:sz w:val="22"/>
          <w:szCs w:val="22"/>
        </w:rPr>
        <w:t>D.1. Toplumsal Katkı Süreçlerinin Yönetimi ve Toplumsal Katkı Kaynakları</w:t>
      </w:r>
      <w:bookmarkEnd w:id="47"/>
    </w:p>
    <w:p w14:paraId="7E044BD6" w14:textId="77777777" w:rsidR="006C470F" w:rsidRPr="0093607C" w:rsidRDefault="006C470F" w:rsidP="006C470F">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05DE5CA3" w14:textId="77777777" w:rsidR="006C470F" w:rsidRPr="0093607C" w:rsidRDefault="006C470F" w:rsidP="006C470F">
      <w:pPr>
        <w:spacing w:before="120" w:after="120"/>
        <w:rPr>
          <w:sz w:val="22"/>
          <w:szCs w:val="22"/>
        </w:rPr>
      </w:pPr>
    </w:p>
    <w:p w14:paraId="3E94917D" w14:textId="77777777" w:rsidR="006C470F" w:rsidRPr="002A1060" w:rsidRDefault="006C470F" w:rsidP="006C470F">
      <w:pPr>
        <w:spacing w:before="120" w:after="120"/>
        <w:rPr>
          <w:b/>
          <w:sz w:val="22"/>
          <w:szCs w:val="22"/>
          <w:u w:val="single"/>
        </w:rPr>
      </w:pPr>
      <w:r w:rsidRPr="0093607C">
        <w:rPr>
          <w:b/>
          <w:sz w:val="22"/>
          <w:szCs w:val="22"/>
          <w:u w:val="single"/>
        </w:rPr>
        <w:t>Olgunluk Düzeyi (Rubrik Dereceli Derecelendirme Puanı) 1’dir.</w:t>
      </w:r>
    </w:p>
    <w:p w14:paraId="387A72F7" w14:textId="77777777" w:rsidR="006C470F" w:rsidRDefault="006C470F" w:rsidP="003C6026">
      <w:pPr>
        <w:pStyle w:val="Balk3"/>
        <w:spacing w:before="120" w:after="120"/>
        <w:rPr>
          <w:rFonts w:ascii="Times New Roman" w:hAnsi="Times New Roman" w:cs="Times New Roman"/>
          <w:b/>
          <w:color w:val="2E74B5" w:themeColor="accent1" w:themeShade="BF"/>
          <w:sz w:val="22"/>
          <w:szCs w:val="22"/>
        </w:rPr>
      </w:pPr>
      <w:bookmarkStart w:id="48" w:name="_Toc157079259"/>
    </w:p>
    <w:p w14:paraId="2F03EF54" w14:textId="70744B52" w:rsidR="0063422B" w:rsidRPr="00D96A11" w:rsidRDefault="0063422B" w:rsidP="003C6026">
      <w:pPr>
        <w:pStyle w:val="Balk3"/>
        <w:spacing w:before="120" w:after="120"/>
        <w:rPr>
          <w:rFonts w:ascii="Times New Roman" w:hAnsi="Times New Roman" w:cs="Times New Roman"/>
          <w:b/>
          <w:color w:val="2E74B5" w:themeColor="accent1" w:themeShade="BF"/>
          <w:sz w:val="22"/>
          <w:szCs w:val="22"/>
        </w:rPr>
      </w:pPr>
      <w:r w:rsidRPr="00D96A11">
        <w:rPr>
          <w:rFonts w:ascii="Times New Roman" w:hAnsi="Times New Roman" w:cs="Times New Roman"/>
          <w:b/>
          <w:color w:val="2E74B5" w:themeColor="accent1" w:themeShade="BF"/>
          <w:sz w:val="22"/>
          <w:szCs w:val="22"/>
        </w:rPr>
        <w:t xml:space="preserve">D.1.1. Toplumsal </w:t>
      </w:r>
      <w:r w:rsidR="002D4868" w:rsidRPr="00D96A11">
        <w:rPr>
          <w:rFonts w:ascii="Times New Roman" w:hAnsi="Times New Roman" w:cs="Times New Roman"/>
          <w:b/>
          <w:color w:val="2E74B5" w:themeColor="accent1" w:themeShade="BF"/>
          <w:sz w:val="22"/>
          <w:szCs w:val="22"/>
        </w:rPr>
        <w:t>Katkı Süreçlerinin Yönetimi</w:t>
      </w:r>
      <w:bookmarkEnd w:id="48"/>
    </w:p>
    <w:p w14:paraId="749F339C" w14:textId="77777777" w:rsidR="006C470F" w:rsidRDefault="006C470F" w:rsidP="006C470F">
      <w:pPr>
        <w:spacing w:before="120" w:after="120"/>
        <w:jc w:val="both"/>
        <w:rPr>
          <w:sz w:val="22"/>
          <w:szCs w:val="22"/>
        </w:rPr>
      </w:pPr>
      <w:r w:rsidRPr="0093607C">
        <w:rPr>
          <w:b/>
          <w:sz w:val="22"/>
          <w:szCs w:val="22"/>
          <w:u w:val="single"/>
        </w:rPr>
        <w:t>Gereklilikler</w:t>
      </w:r>
      <w:r>
        <w:rPr>
          <w:sz w:val="22"/>
          <w:szCs w:val="22"/>
        </w:rPr>
        <w:t xml:space="preserve"> </w:t>
      </w:r>
      <w:r w:rsidRPr="00D96A11">
        <w:rPr>
          <w:sz w:val="22"/>
          <w:szCs w:val="22"/>
        </w:rPr>
        <w:t>Birimin toplumsal katkı süreçlerinin yönetimi ve organizasyonel yapısına ilişkin planlamaları bulunmaktadır</w:t>
      </w:r>
      <w:r>
        <w:rPr>
          <w:sz w:val="22"/>
          <w:szCs w:val="22"/>
        </w:rPr>
        <w:t>, ancak kanıtlar ile ispat edilecek uygulamalar henüz başlatılmamıştır.</w:t>
      </w:r>
    </w:p>
    <w:p w14:paraId="38DB2349" w14:textId="6EBF0E2E" w:rsidR="006C470F" w:rsidRPr="0093607C" w:rsidRDefault="006C470F" w:rsidP="006C470F">
      <w:pPr>
        <w:spacing w:before="120" w:after="120"/>
        <w:rPr>
          <w:sz w:val="22"/>
          <w:szCs w:val="22"/>
        </w:rPr>
      </w:pPr>
    </w:p>
    <w:p w14:paraId="49E58900" w14:textId="77777777" w:rsidR="006C470F" w:rsidRPr="002A1060" w:rsidRDefault="006C470F" w:rsidP="006C470F">
      <w:pPr>
        <w:spacing w:before="120" w:after="120"/>
        <w:rPr>
          <w:b/>
          <w:sz w:val="22"/>
          <w:szCs w:val="22"/>
          <w:u w:val="single"/>
        </w:rPr>
      </w:pPr>
      <w:r w:rsidRPr="0093607C">
        <w:rPr>
          <w:b/>
          <w:sz w:val="22"/>
          <w:szCs w:val="22"/>
          <w:u w:val="single"/>
        </w:rPr>
        <w:t>Olgunluk Düzeyi (Rubrik Dereceli Derecelendirme Puanı) 1’dir.</w:t>
      </w:r>
    </w:p>
    <w:p w14:paraId="7E06F2A1" w14:textId="718DF919" w:rsidR="00C94616" w:rsidRPr="00D96A11" w:rsidRDefault="00C94616" w:rsidP="00C94616">
      <w:pPr>
        <w:spacing w:before="120" w:after="120"/>
        <w:jc w:val="both"/>
        <w:rPr>
          <w:sz w:val="22"/>
          <w:szCs w:val="22"/>
        </w:rPr>
      </w:pPr>
    </w:p>
    <w:p w14:paraId="6B971661" w14:textId="6F1B014A" w:rsidR="0063422B" w:rsidRDefault="0063422B" w:rsidP="003C6026">
      <w:pPr>
        <w:pStyle w:val="Balk3"/>
        <w:spacing w:before="120" w:after="120"/>
        <w:rPr>
          <w:rFonts w:ascii="Times New Roman" w:hAnsi="Times New Roman" w:cs="Times New Roman"/>
          <w:b/>
          <w:color w:val="2E74B5" w:themeColor="accent1" w:themeShade="BF"/>
          <w:sz w:val="22"/>
          <w:szCs w:val="22"/>
        </w:rPr>
      </w:pPr>
      <w:bookmarkStart w:id="49" w:name="_Toc157079260"/>
      <w:r w:rsidRPr="00D96A11">
        <w:rPr>
          <w:rFonts w:ascii="Times New Roman" w:hAnsi="Times New Roman" w:cs="Times New Roman"/>
          <w:b/>
          <w:color w:val="2E74B5" w:themeColor="accent1" w:themeShade="BF"/>
          <w:sz w:val="22"/>
          <w:szCs w:val="22"/>
        </w:rPr>
        <w:t>D.1.2. Kaynaklar</w:t>
      </w:r>
      <w:bookmarkEnd w:id="49"/>
    </w:p>
    <w:p w14:paraId="7A15037F" w14:textId="77777777" w:rsidR="006C470F" w:rsidRPr="0093607C" w:rsidRDefault="006C470F" w:rsidP="006C470F">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13340CC3" w14:textId="77777777" w:rsidR="006C470F" w:rsidRPr="0093607C" w:rsidRDefault="006C470F" w:rsidP="006C470F">
      <w:pPr>
        <w:spacing w:before="120" w:after="120"/>
        <w:rPr>
          <w:sz w:val="22"/>
          <w:szCs w:val="22"/>
        </w:rPr>
      </w:pPr>
    </w:p>
    <w:p w14:paraId="29637B1C" w14:textId="156ACCB7" w:rsidR="00C94616" w:rsidRPr="006C470F" w:rsidRDefault="006C470F" w:rsidP="006C470F">
      <w:pPr>
        <w:spacing w:before="120" w:after="120"/>
        <w:rPr>
          <w:b/>
          <w:sz w:val="22"/>
          <w:szCs w:val="22"/>
          <w:u w:val="single"/>
        </w:rPr>
      </w:pPr>
      <w:r w:rsidRPr="0093607C">
        <w:rPr>
          <w:b/>
          <w:sz w:val="22"/>
          <w:szCs w:val="22"/>
          <w:u w:val="single"/>
        </w:rPr>
        <w:t>Olgunluk Düzeyi (Rubrik Dereceli Derecelendirme Puanı) 1’dir.</w:t>
      </w:r>
    </w:p>
    <w:p w14:paraId="6876A79A" w14:textId="22DAABC5" w:rsidR="0063422B" w:rsidRPr="00D96A11" w:rsidRDefault="0063422B" w:rsidP="003C6026">
      <w:pPr>
        <w:pStyle w:val="Balk2"/>
        <w:spacing w:before="120" w:after="120"/>
        <w:rPr>
          <w:rFonts w:ascii="Times New Roman" w:hAnsi="Times New Roman" w:cs="Times New Roman"/>
          <w:b/>
          <w:sz w:val="22"/>
          <w:szCs w:val="22"/>
        </w:rPr>
      </w:pPr>
      <w:bookmarkStart w:id="50" w:name="_Toc157079261"/>
      <w:r w:rsidRPr="00D96A11">
        <w:rPr>
          <w:rFonts w:ascii="Times New Roman" w:hAnsi="Times New Roman" w:cs="Times New Roman"/>
          <w:b/>
          <w:sz w:val="22"/>
          <w:szCs w:val="22"/>
        </w:rPr>
        <w:lastRenderedPageBreak/>
        <w:t>D.2</w:t>
      </w:r>
      <w:r w:rsidR="00943DEE">
        <w:rPr>
          <w:rFonts w:ascii="Times New Roman" w:hAnsi="Times New Roman" w:cs="Times New Roman"/>
          <w:b/>
          <w:sz w:val="22"/>
          <w:szCs w:val="22"/>
        </w:rPr>
        <w:t>.</w:t>
      </w:r>
      <w:r w:rsidRPr="00D96A11">
        <w:rPr>
          <w:rFonts w:ascii="Times New Roman" w:hAnsi="Times New Roman" w:cs="Times New Roman"/>
          <w:b/>
          <w:sz w:val="22"/>
          <w:szCs w:val="22"/>
        </w:rPr>
        <w:t xml:space="preserve"> Toplumsal Katkı Performansı</w:t>
      </w:r>
      <w:bookmarkEnd w:id="50"/>
    </w:p>
    <w:p w14:paraId="51F69681" w14:textId="77777777" w:rsidR="006C470F" w:rsidRPr="0093607C" w:rsidRDefault="006C470F" w:rsidP="006C470F">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7BF8C3B4" w14:textId="77777777" w:rsidR="006C470F" w:rsidRPr="0093607C" w:rsidRDefault="006C470F" w:rsidP="006C470F">
      <w:pPr>
        <w:spacing w:before="120" w:after="120"/>
        <w:rPr>
          <w:sz w:val="22"/>
          <w:szCs w:val="22"/>
        </w:rPr>
      </w:pPr>
    </w:p>
    <w:p w14:paraId="1178BF5D" w14:textId="77777777" w:rsidR="006C470F" w:rsidRPr="002A1060" w:rsidRDefault="006C470F" w:rsidP="006C470F">
      <w:pPr>
        <w:spacing w:before="120" w:after="120"/>
        <w:rPr>
          <w:b/>
          <w:sz w:val="22"/>
          <w:szCs w:val="22"/>
          <w:u w:val="single"/>
        </w:rPr>
      </w:pPr>
      <w:r w:rsidRPr="0093607C">
        <w:rPr>
          <w:b/>
          <w:sz w:val="22"/>
          <w:szCs w:val="22"/>
          <w:u w:val="single"/>
        </w:rPr>
        <w:t>Olgunluk Düzeyi (Rubrik Dereceli Derecelendirme Puanı) 1’dir.</w:t>
      </w:r>
    </w:p>
    <w:p w14:paraId="1BB2950C" w14:textId="77777777" w:rsidR="00910A41" w:rsidRPr="00D96A11" w:rsidRDefault="00910A41" w:rsidP="00910A41">
      <w:pPr>
        <w:spacing w:after="1" w:line="239" w:lineRule="auto"/>
        <w:jc w:val="both"/>
        <w:rPr>
          <w:sz w:val="22"/>
          <w:szCs w:val="22"/>
        </w:rPr>
      </w:pPr>
    </w:p>
    <w:p w14:paraId="23A74C94" w14:textId="40B574D1" w:rsidR="0063422B" w:rsidRDefault="0063422B" w:rsidP="003C6026">
      <w:pPr>
        <w:pStyle w:val="Balk3"/>
        <w:spacing w:before="120" w:after="120"/>
        <w:rPr>
          <w:rFonts w:ascii="Times New Roman" w:hAnsi="Times New Roman" w:cs="Times New Roman"/>
          <w:b/>
          <w:color w:val="2E74B5" w:themeColor="accent1" w:themeShade="BF"/>
          <w:sz w:val="22"/>
          <w:szCs w:val="22"/>
        </w:rPr>
      </w:pPr>
      <w:bookmarkStart w:id="51" w:name="_Toc157079262"/>
      <w:r w:rsidRPr="00D96A11">
        <w:rPr>
          <w:rFonts w:ascii="Times New Roman" w:hAnsi="Times New Roman" w:cs="Times New Roman"/>
          <w:b/>
          <w:color w:val="2E74B5" w:themeColor="accent1" w:themeShade="BF"/>
          <w:sz w:val="22"/>
          <w:szCs w:val="22"/>
        </w:rPr>
        <w:t>D.2.1.</w:t>
      </w:r>
      <w:r w:rsidR="00943DEE">
        <w:rPr>
          <w:rFonts w:ascii="Times New Roman" w:hAnsi="Times New Roman" w:cs="Times New Roman"/>
          <w:b/>
          <w:color w:val="2E74B5" w:themeColor="accent1" w:themeShade="BF"/>
          <w:sz w:val="22"/>
          <w:szCs w:val="22"/>
        </w:rPr>
        <w:t xml:space="preserve"> </w:t>
      </w:r>
      <w:r w:rsidR="002D4868" w:rsidRPr="00D96A11">
        <w:rPr>
          <w:rFonts w:ascii="Times New Roman" w:hAnsi="Times New Roman" w:cs="Times New Roman"/>
          <w:b/>
          <w:color w:val="2E74B5" w:themeColor="accent1" w:themeShade="BF"/>
          <w:sz w:val="22"/>
          <w:szCs w:val="22"/>
        </w:rPr>
        <w:t>Toplumsal Katkı Performansının İzlenmesi ve Değerlendirilmesi</w:t>
      </w:r>
      <w:bookmarkEnd w:id="51"/>
    </w:p>
    <w:p w14:paraId="0C480988" w14:textId="77777777" w:rsidR="006C470F" w:rsidRPr="0093607C" w:rsidRDefault="006C470F" w:rsidP="006C470F">
      <w:pPr>
        <w:spacing w:after="1" w:line="275" w:lineRule="auto"/>
        <w:ind w:left="1"/>
        <w:jc w:val="both"/>
        <w:rPr>
          <w:sz w:val="22"/>
          <w:szCs w:val="22"/>
        </w:rPr>
      </w:pPr>
      <w:r w:rsidRPr="0093607C">
        <w:rPr>
          <w:b/>
          <w:sz w:val="22"/>
          <w:szCs w:val="22"/>
          <w:u w:val="single"/>
        </w:rPr>
        <w:t>Gereklilikler</w:t>
      </w:r>
      <w:r>
        <w:rPr>
          <w:sz w:val="22"/>
          <w:szCs w:val="22"/>
        </w:rPr>
        <w:t xml:space="preserve"> </w:t>
      </w:r>
      <w:r w:rsidRPr="0093607C">
        <w:rPr>
          <w:sz w:val="22"/>
          <w:szCs w:val="22"/>
        </w:rPr>
        <w:t>Birimde bu planlar doğrultusunda yapılmış uygulamalar bulunmamaktadır.</w:t>
      </w:r>
    </w:p>
    <w:p w14:paraId="42A269EB" w14:textId="77777777" w:rsidR="006C470F" w:rsidRPr="0093607C" w:rsidRDefault="006C470F" w:rsidP="006C470F">
      <w:pPr>
        <w:spacing w:before="120" w:after="120"/>
        <w:rPr>
          <w:sz w:val="22"/>
          <w:szCs w:val="22"/>
        </w:rPr>
      </w:pPr>
    </w:p>
    <w:p w14:paraId="6BC62918" w14:textId="77777777" w:rsidR="006C470F" w:rsidRPr="002A1060" w:rsidRDefault="006C470F" w:rsidP="006C470F">
      <w:pPr>
        <w:spacing w:before="120" w:after="120"/>
        <w:rPr>
          <w:b/>
          <w:sz w:val="22"/>
          <w:szCs w:val="22"/>
          <w:u w:val="single"/>
        </w:rPr>
      </w:pPr>
      <w:r w:rsidRPr="0093607C">
        <w:rPr>
          <w:b/>
          <w:sz w:val="22"/>
          <w:szCs w:val="22"/>
          <w:u w:val="single"/>
        </w:rPr>
        <w:t>Olgunluk Düzeyi (Rubrik Dereceli Derecelendirme Puanı) 1’dir.</w:t>
      </w:r>
    </w:p>
    <w:p w14:paraId="50F7AB89" w14:textId="4BD5BD78" w:rsidR="00D52AB2" w:rsidRPr="00D96A11" w:rsidRDefault="00D52AB2" w:rsidP="003C6026">
      <w:pPr>
        <w:spacing w:before="120" w:after="120"/>
        <w:rPr>
          <w:sz w:val="22"/>
          <w:szCs w:val="22"/>
        </w:rPr>
      </w:pPr>
    </w:p>
    <w:p w14:paraId="487C784B" w14:textId="77777777" w:rsidR="00D52AB2" w:rsidRPr="00D96A11" w:rsidRDefault="00D52AB2" w:rsidP="003C6026">
      <w:pPr>
        <w:pStyle w:val="Balk1"/>
        <w:spacing w:before="120" w:after="120"/>
        <w:rPr>
          <w:rFonts w:ascii="Times New Roman" w:hAnsi="Times New Roman" w:cs="Times New Roman"/>
          <w:b/>
          <w:sz w:val="22"/>
          <w:szCs w:val="22"/>
        </w:rPr>
      </w:pPr>
      <w:bookmarkStart w:id="52" w:name="_Toc92747672"/>
      <w:bookmarkStart w:id="53" w:name="_Toc157079263"/>
      <w:r w:rsidRPr="00D96A11">
        <w:rPr>
          <w:rFonts w:ascii="Times New Roman" w:hAnsi="Times New Roman" w:cs="Times New Roman"/>
          <w:b/>
          <w:sz w:val="22"/>
          <w:szCs w:val="22"/>
        </w:rPr>
        <w:t>SONUÇ VE DEĞERLENDİRME</w:t>
      </w:r>
      <w:bookmarkEnd w:id="52"/>
      <w:bookmarkEnd w:id="53"/>
      <w:r w:rsidRPr="00D96A11">
        <w:rPr>
          <w:rFonts w:ascii="Times New Roman" w:hAnsi="Times New Roman" w:cs="Times New Roman"/>
          <w:b/>
          <w:sz w:val="22"/>
          <w:szCs w:val="22"/>
        </w:rPr>
        <w:t xml:space="preserve"> </w:t>
      </w:r>
    </w:p>
    <w:p w14:paraId="6A1FA0B2" w14:textId="533BD07A" w:rsidR="00124318" w:rsidRPr="00795F3D" w:rsidRDefault="00124318" w:rsidP="00124318">
      <w:pPr>
        <w:spacing w:after="160" w:line="259" w:lineRule="auto"/>
        <w:jc w:val="both"/>
        <w:rPr>
          <w:noProof/>
          <w:sz w:val="22"/>
          <w:szCs w:val="22"/>
        </w:rPr>
      </w:pPr>
      <w:r w:rsidRPr="00124318">
        <w:rPr>
          <w:noProof/>
          <w:sz w:val="22"/>
          <w:szCs w:val="22"/>
        </w:rPr>
        <w:t>Birimin, değerlendirme raporundaki başlıklar ve ilgili başlıklara ait Rubrik dereceli derecelendirme puanlarına verilen değerler de göz önünde bulundurularak, güçlü ve zayıf yönleri belirlenmiştir. Güçlü yönlerinin devamlılığının sağlanması için benzer ve daha ileri faaliyetlerin gerçekleştirilmesi garantiye alınacaktır. Birimin tespit edilen zayıf yönlerinin ileri tarihli raporlarda daha yüksek derecelendirme puanları alabilmesi ve uzun vadede PUKÖ döngülerini kapatabilmesi için yapılacak çalışmal</w:t>
      </w:r>
      <w:r w:rsidR="00094898">
        <w:rPr>
          <w:noProof/>
          <w:sz w:val="22"/>
          <w:szCs w:val="22"/>
        </w:rPr>
        <w:t xml:space="preserve">arın teşviklenmesi </w:t>
      </w:r>
      <w:r w:rsidR="00795F3D" w:rsidRPr="00795F3D">
        <w:rPr>
          <w:bCs/>
          <w:noProof/>
          <w:sz w:val="22"/>
          <w:szCs w:val="22"/>
        </w:rPr>
        <w:t>sağlanmaktadır.</w:t>
      </w:r>
    </w:p>
    <w:p w14:paraId="5A64C97E" w14:textId="77777777" w:rsidR="00124318" w:rsidRPr="00124318" w:rsidRDefault="00124318" w:rsidP="00124318">
      <w:pPr>
        <w:spacing w:after="160" w:line="259" w:lineRule="auto"/>
        <w:jc w:val="both"/>
        <w:rPr>
          <w:noProof/>
          <w:sz w:val="22"/>
          <w:szCs w:val="22"/>
        </w:rPr>
      </w:pPr>
      <w:r w:rsidRPr="00124318">
        <w:rPr>
          <w:noProof/>
          <w:sz w:val="22"/>
          <w:szCs w:val="22"/>
        </w:rPr>
        <w:t>Bu bilgiler doğrultusunda birimimizde; liderin kalite güvence sisteminin yönetimi ve kültürünün içselleştirilmesi konusunda sahiplik ve motivasyonunun bulunması ancak uygulamaya geçilmemesi, akademik personelin organizasyonundaki zaafiyet, uluslararasılaşma ve toplumsal katkı süreçlerinin yönetimi birimin zayıf ve geliştirilmesi gereken noktaları olarak belirlenmiştir Ayrıca birimin iç kalite güvence sistemi, kamuoyu bilgilendirme ile iç ve dış paydaş katılımları ise diğer zayıf yönleri olarak tespit edilmiştir.Bu başlıklarda PUKÖ döngüsünün uzun vadede kapatılabilmesine yönelik iyileştirme çalışmaları merkezin planlamaları arasına alınmıştır. Bilgi, insan kaynakları, finansal ve süreç yönetim sistemleri ise diğer zayıf yönleri olarak tespit edilmiş ve iyileştirme plan çalışmaları arasına alınmıştır.</w:t>
      </w:r>
    </w:p>
    <w:p w14:paraId="53F6AE71" w14:textId="74E39C44" w:rsidR="00D01BC2" w:rsidRPr="00D01BC2" w:rsidRDefault="00D01BC2" w:rsidP="00D01BC2">
      <w:pPr>
        <w:spacing w:after="160" w:line="259" w:lineRule="auto"/>
        <w:jc w:val="both"/>
        <w:rPr>
          <w:noProof/>
          <w:sz w:val="22"/>
          <w:szCs w:val="22"/>
        </w:rPr>
      </w:pPr>
      <w:r w:rsidRPr="00D01BC2">
        <w:rPr>
          <w:noProof/>
          <w:sz w:val="22"/>
          <w:szCs w:val="22"/>
        </w:rPr>
        <w:t xml:space="preserve">Birim üniversitenin sağlık alanındaki yegane </w:t>
      </w:r>
      <w:r w:rsidR="009826C0" w:rsidRPr="009826C0">
        <w:rPr>
          <w:bCs/>
          <w:noProof/>
          <w:sz w:val="22"/>
          <w:szCs w:val="22"/>
        </w:rPr>
        <w:t>uygulama ve araştırma merkezi olup,</w:t>
      </w:r>
      <w:r w:rsidRPr="009826C0">
        <w:rPr>
          <w:noProof/>
          <w:sz w:val="22"/>
          <w:szCs w:val="22"/>
        </w:rPr>
        <w:t xml:space="preserve"> </w:t>
      </w:r>
      <w:r w:rsidRPr="00D01BC2">
        <w:rPr>
          <w:noProof/>
          <w:sz w:val="22"/>
          <w:szCs w:val="22"/>
        </w:rPr>
        <w:t>multidispliner araştırma ve geliştirme merkezi olup bu karakteriyle üniversitenina araştırma ve geliştirme alanına, uluslara</w:t>
      </w:r>
      <w:r w:rsidR="005F5C4B">
        <w:rPr>
          <w:noProof/>
          <w:sz w:val="22"/>
          <w:szCs w:val="22"/>
        </w:rPr>
        <w:t>ra</w:t>
      </w:r>
      <w:r w:rsidRPr="00D01BC2">
        <w:rPr>
          <w:noProof/>
          <w:sz w:val="22"/>
          <w:szCs w:val="22"/>
        </w:rPr>
        <w:t xml:space="preserve">sı araştrımacı ve öğrenci değişim programlarına  katkı sağlayabilecek en  önemli merkezdir. Bu açıdan üniversite için çok önmeli ve değereli bir pozisyona sahiptir. Birimin stratejik hedefleri ve  fizksel ve cihaz altyapısının  durumu güçlü yönleri arasındaki yerini almaktadır. Özellikle </w:t>
      </w:r>
      <w:r w:rsidR="00094898">
        <w:rPr>
          <w:noProof/>
          <w:sz w:val="22"/>
          <w:szCs w:val="22"/>
        </w:rPr>
        <w:t xml:space="preserve">2020 yılından itibaren </w:t>
      </w:r>
      <w:r w:rsidRPr="00D01BC2">
        <w:rPr>
          <w:noProof/>
          <w:sz w:val="22"/>
          <w:szCs w:val="22"/>
        </w:rPr>
        <w:t>iyileştirme çalışmaları tamamlanarak faaliyete geçirilen Laporoskopik ve Robotik Cerrahi Eğitim ve Araştırma Birimi, birimin iç ve dış paydaşlara da katkı sağlaması  en önemli iyileştirme çalışması olarak tespit edilmiştir.</w:t>
      </w:r>
      <w:r w:rsidR="005474BA">
        <w:rPr>
          <w:noProof/>
          <w:sz w:val="22"/>
          <w:szCs w:val="22"/>
        </w:rPr>
        <w:t xml:space="preserve"> </w:t>
      </w:r>
      <w:r w:rsidR="00094898">
        <w:rPr>
          <w:noProof/>
          <w:sz w:val="22"/>
          <w:szCs w:val="22"/>
        </w:rPr>
        <w:t>B</w:t>
      </w:r>
      <w:r w:rsidRPr="00D01BC2">
        <w:rPr>
          <w:noProof/>
          <w:sz w:val="22"/>
          <w:szCs w:val="22"/>
        </w:rPr>
        <w:t>irimin mevzuatta yer alan bir Eğ</w:t>
      </w:r>
      <w:r w:rsidR="00094898">
        <w:rPr>
          <w:noProof/>
          <w:sz w:val="22"/>
          <w:szCs w:val="22"/>
        </w:rPr>
        <w:t xml:space="preserve">itim-Öğretim Faaliyeti bulunmamasına </w:t>
      </w:r>
      <w:r w:rsidRPr="00D01BC2">
        <w:rPr>
          <w:noProof/>
          <w:sz w:val="22"/>
          <w:szCs w:val="22"/>
        </w:rPr>
        <w:t xml:space="preserve"> ve ilgili nedenle bu veriler Araştırma-Geliştirme başlığı altında değerlendirilmiş olsa da, bu birimde düzenlenen kurslar ile paydaşların eğitim alması oldukça önemli bir gelişme olarak tespit edilmiştir.  Birimin özellikle doktora tez çalışmalarına vereceği katkı eğ</w:t>
      </w:r>
      <w:r w:rsidR="006C470F">
        <w:rPr>
          <w:noProof/>
          <w:sz w:val="22"/>
          <w:szCs w:val="22"/>
        </w:rPr>
        <w:t>i</w:t>
      </w:r>
      <w:r w:rsidRPr="00D01BC2">
        <w:rPr>
          <w:noProof/>
          <w:sz w:val="22"/>
          <w:szCs w:val="22"/>
        </w:rPr>
        <w:t>tim süreçleri açısından önemlidir.</w:t>
      </w:r>
    </w:p>
    <w:p w14:paraId="077AB01A" w14:textId="77777777" w:rsidR="00124318" w:rsidRPr="00124318" w:rsidRDefault="00124318" w:rsidP="00124318">
      <w:pPr>
        <w:spacing w:after="160" w:line="259" w:lineRule="auto"/>
        <w:jc w:val="both"/>
        <w:rPr>
          <w:noProof/>
          <w:sz w:val="22"/>
          <w:szCs w:val="22"/>
        </w:rPr>
      </w:pPr>
      <w:r w:rsidRPr="00124318">
        <w:rPr>
          <w:noProof/>
          <w:sz w:val="22"/>
          <w:szCs w:val="22"/>
        </w:rPr>
        <w:t>Birimimizdeki ulusal ve uluslararası ortak programlar, gerek ulusal/uluslararası katılımlı seminer programları ve gerekse uluslarası katılımlı kongreler ile birimin güçlü yönleri arasında yer almaktadır. Gelecek hedeflerinde, sistematiği kurulmuş bu organizasyonların devamlılığının sağlanması öncelikli hedeflerimiz olarak yer alacaktır.</w:t>
      </w:r>
    </w:p>
    <w:p w14:paraId="6AF0AEEB" w14:textId="120420D6" w:rsidR="00A75443" w:rsidRDefault="00124318" w:rsidP="00124318">
      <w:pPr>
        <w:spacing w:after="160" w:line="259" w:lineRule="auto"/>
        <w:jc w:val="both"/>
        <w:rPr>
          <w:noProof/>
          <w:sz w:val="22"/>
          <w:szCs w:val="22"/>
        </w:rPr>
      </w:pPr>
      <w:r w:rsidRPr="00124318">
        <w:rPr>
          <w:noProof/>
          <w:sz w:val="22"/>
          <w:szCs w:val="22"/>
        </w:rPr>
        <w:t xml:space="preserve">Son olarak, birimde daha güçlü ve toplumsal katkıyı destekleyecek çalışmaların olması ve hali hazırdaki çalışmaların devamlılıklarının sağlanabilmesi için, çalışan akademik personel saysının arttırılması ve </w:t>
      </w:r>
      <w:r w:rsidRPr="00124318">
        <w:rPr>
          <w:noProof/>
          <w:sz w:val="22"/>
          <w:szCs w:val="22"/>
        </w:rPr>
        <w:lastRenderedPageBreak/>
        <w:t>uluslararası alanda kıymet ifade edecek olan multidispliner çalışmaların oluşturulması öncelikli hed</w:t>
      </w:r>
      <w:r w:rsidR="00E202D9">
        <w:rPr>
          <w:noProof/>
          <w:sz w:val="22"/>
          <w:szCs w:val="22"/>
        </w:rPr>
        <w:t>eflerimiz olarak belirlenmiştir.</w:t>
      </w:r>
    </w:p>
    <w:p w14:paraId="4747CBB1" w14:textId="2EDDEB0F" w:rsidR="00AD1681" w:rsidRDefault="00AD1681" w:rsidP="00124318">
      <w:pPr>
        <w:spacing w:after="160" w:line="259" w:lineRule="auto"/>
        <w:jc w:val="both"/>
        <w:rPr>
          <w:noProof/>
          <w:sz w:val="22"/>
          <w:szCs w:val="22"/>
        </w:rPr>
        <w:sectPr w:rsidR="00AD1681" w:rsidSect="00BD7414">
          <w:headerReference w:type="default" r:id="rId9"/>
          <w:footerReference w:type="default" r:id="rId10"/>
          <w:type w:val="continuous"/>
          <w:pgSz w:w="11906" w:h="16838"/>
          <w:pgMar w:top="1417" w:right="1417" w:bottom="1417" w:left="1417" w:header="170" w:footer="170" w:gutter="0"/>
          <w:cols w:space="708"/>
          <w:docGrid w:linePitch="360"/>
        </w:sectPr>
      </w:pPr>
    </w:p>
    <w:p w14:paraId="02AB103C" w14:textId="4BE73B07" w:rsidR="00E202D9" w:rsidRDefault="00E202D9" w:rsidP="00AD1681">
      <w:pPr>
        <w:spacing w:line="259" w:lineRule="auto"/>
        <w:rPr>
          <w:sz w:val="22"/>
          <w:szCs w:val="22"/>
        </w:rPr>
      </w:pPr>
    </w:p>
    <w:sectPr w:rsidR="00E202D9" w:rsidSect="00565EAD">
      <w:headerReference w:type="even" r:id="rId11"/>
      <w:headerReference w:type="default" r:id="rId12"/>
      <w:footerReference w:type="even" r:id="rId13"/>
      <w:footerReference w:type="default" r:id="rId14"/>
      <w:headerReference w:type="first" r:id="rId15"/>
      <w:footerReference w:type="first" r:id="rId16"/>
      <w:pgSz w:w="11906" w:h="16841"/>
      <w:pgMar w:top="767" w:right="979" w:bottom="719" w:left="2410" w:header="43"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F57F" w14:textId="77777777" w:rsidR="00802910" w:rsidRDefault="00802910" w:rsidP="00770D3D">
      <w:r>
        <w:separator/>
      </w:r>
    </w:p>
  </w:endnote>
  <w:endnote w:type="continuationSeparator" w:id="0">
    <w:p w14:paraId="161816CD" w14:textId="77777777" w:rsidR="00802910" w:rsidRDefault="00802910" w:rsidP="0077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317920"/>
      <w:docPartObj>
        <w:docPartGallery w:val="Page Numbers (Bottom of Page)"/>
        <w:docPartUnique/>
      </w:docPartObj>
    </w:sdtPr>
    <w:sdtEndPr/>
    <w:sdtContent>
      <w:p w14:paraId="05D78897" w14:textId="3FF67157" w:rsidR="00CE35F6" w:rsidRDefault="00CE35F6">
        <w:pPr>
          <w:pStyle w:val="AltBilgi"/>
          <w:jc w:val="right"/>
        </w:pPr>
        <w:r w:rsidRPr="00F87DCD">
          <w:rPr>
            <w:rFonts w:ascii="Times New Roman" w:hAnsi="Times New Roman" w:cs="Times New Roman"/>
            <w:sz w:val="20"/>
            <w:szCs w:val="20"/>
          </w:rPr>
          <w:fldChar w:fldCharType="begin"/>
        </w:r>
        <w:r w:rsidRPr="00F87DCD">
          <w:rPr>
            <w:rFonts w:ascii="Times New Roman" w:hAnsi="Times New Roman" w:cs="Times New Roman"/>
            <w:sz w:val="20"/>
            <w:szCs w:val="20"/>
          </w:rPr>
          <w:instrText>PAGE   \* MERGEFORMAT</w:instrText>
        </w:r>
        <w:r w:rsidRPr="00F87DCD">
          <w:rPr>
            <w:rFonts w:ascii="Times New Roman" w:hAnsi="Times New Roman" w:cs="Times New Roman"/>
            <w:sz w:val="20"/>
            <w:szCs w:val="20"/>
          </w:rPr>
          <w:fldChar w:fldCharType="separate"/>
        </w:r>
        <w:r w:rsidR="00471BCB">
          <w:rPr>
            <w:rFonts w:ascii="Times New Roman" w:hAnsi="Times New Roman" w:cs="Times New Roman"/>
            <w:noProof/>
            <w:sz w:val="20"/>
            <w:szCs w:val="20"/>
          </w:rPr>
          <w:t>13</w:t>
        </w:r>
        <w:r w:rsidRPr="00F87DCD">
          <w:rPr>
            <w:rFonts w:ascii="Times New Roman" w:hAnsi="Times New Roman" w:cs="Times New Roman"/>
            <w:sz w:val="20"/>
            <w:szCs w:val="20"/>
          </w:rPr>
          <w:fldChar w:fldCharType="end"/>
        </w:r>
      </w:p>
    </w:sdtContent>
  </w:sdt>
  <w:p w14:paraId="389FCD7E" w14:textId="77777777" w:rsidR="00CE35F6" w:rsidRDefault="00CE35F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5FEB" w14:textId="77777777" w:rsidR="00CE35F6" w:rsidRDefault="00CE35F6">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58339361"/>
      <w:docPartObj>
        <w:docPartGallery w:val="Page Numbers (Bottom of Page)"/>
        <w:docPartUnique/>
      </w:docPartObj>
    </w:sdtPr>
    <w:sdtEndPr/>
    <w:sdtContent>
      <w:p w14:paraId="61143D53" w14:textId="10E41DAA" w:rsidR="00CE35F6" w:rsidRPr="003D382A" w:rsidRDefault="00CE35F6">
        <w:pPr>
          <w:pStyle w:val="AltBilgi"/>
          <w:jc w:val="right"/>
          <w:rPr>
            <w:rFonts w:ascii="Times New Roman" w:hAnsi="Times New Roman" w:cs="Times New Roman"/>
            <w:sz w:val="20"/>
            <w:szCs w:val="20"/>
          </w:rPr>
        </w:pPr>
        <w:r w:rsidRPr="003D382A">
          <w:rPr>
            <w:rFonts w:ascii="Times New Roman" w:hAnsi="Times New Roman" w:cs="Times New Roman"/>
            <w:sz w:val="20"/>
            <w:szCs w:val="20"/>
          </w:rPr>
          <w:fldChar w:fldCharType="begin"/>
        </w:r>
        <w:r w:rsidRPr="003D382A">
          <w:rPr>
            <w:rFonts w:ascii="Times New Roman" w:hAnsi="Times New Roman" w:cs="Times New Roman"/>
            <w:sz w:val="20"/>
            <w:szCs w:val="20"/>
          </w:rPr>
          <w:instrText>PAGE   \* MERGEFORMAT</w:instrText>
        </w:r>
        <w:r w:rsidRPr="003D382A">
          <w:rPr>
            <w:rFonts w:ascii="Times New Roman" w:hAnsi="Times New Roman" w:cs="Times New Roman"/>
            <w:sz w:val="20"/>
            <w:szCs w:val="20"/>
          </w:rPr>
          <w:fldChar w:fldCharType="separate"/>
        </w:r>
        <w:r w:rsidR="00471BCB">
          <w:rPr>
            <w:rFonts w:ascii="Times New Roman" w:hAnsi="Times New Roman" w:cs="Times New Roman"/>
            <w:noProof/>
            <w:sz w:val="20"/>
            <w:szCs w:val="20"/>
          </w:rPr>
          <w:t>20</w:t>
        </w:r>
        <w:r w:rsidRPr="003D382A">
          <w:rPr>
            <w:rFonts w:ascii="Times New Roman" w:hAnsi="Times New Roman" w:cs="Times New Roman"/>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4E84" w14:textId="77777777" w:rsidR="00CE35F6" w:rsidRDefault="00CE35F6">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A77E" w14:textId="77777777" w:rsidR="00802910" w:rsidRDefault="00802910" w:rsidP="00770D3D">
      <w:r>
        <w:separator/>
      </w:r>
    </w:p>
  </w:footnote>
  <w:footnote w:type="continuationSeparator" w:id="0">
    <w:p w14:paraId="0D4BEC3B" w14:textId="77777777" w:rsidR="00802910" w:rsidRDefault="00802910" w:rsidP="0077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F261" w14:textId="77777777" w:rsidR="00CE35F6" w:rsidRPr="00202EC4" w:rsidRDefault="00CE35F6" w:rsidP="00665990">
    <w:pPr>
      <w:pStyle w:val="stBilgi"/>
      <w:tabs>
        <w:tab w:val="clear" w:pos="4536"/>
        <w:tab w:val="clear" w:pos="9072"/>
        <w:tab w:val="left" w:pos="6471"/>
      </w:tabs>
      <w:rPr>
        <w:rFonts w:ascii="Times New Roman" w:hAnsi="Times New Roman" w:cs="Times New Roman"/>
        <w:b/>
        <w:sz w:val="24"/>
        <w:szCs w:val="24"/>
      </w:rPr>
    </w:pPr>
    <w:r w:rsidRPr="00202EC4">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3E505880" wp14:editId="2B5FE8F7">
          <wp:simplePos x="0" y="0"/>
          <wp:positionH relativeFrom="page">
            <wp:align>left</wp:align>
          </wp:positionH>
          <wp:positionV relativeFrom="page">
            <wp:align>center</wp:align>
          </wp:positionV>
          <wp:extent cx="7639200" cy="11232000"/>
          <wp:effectExtent l="0" t="0" r="0" b="0"/>
          <wp:wrapNone/>
          <wp:docPr id="3" name="Resim 3" descr="C:\Users\harunn\AppData\Local\Microsoft\Windows\INetCache\Content.Word\kurumsal antetli ebys format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unn\AppData\Local\Microsoft\Windows\INetCache\Content.Word\kurumsal antetli ebys formatı.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200" cy="112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2EC4">
      <w:rPr>
        <w:rFonts w:ascii="Times New Roman" w:hAnsi="Times New Roman" w:cs="Times New Roman"/>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E594" w14:textId="77777777" w:rsidR="00CE35F6" w:rsidRDefault="00CE35F6">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EA98" w14:textId="77777777" w:rsidR="00CE35F6" w:rsidRPr="00A75443" w:rsidRDefault="00CE35F6" w:rsidP="00A7544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B706" w14:textId="77777777" w:rsidR="00CE35F6" w:rsidRDefault="00CE35F6">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E444A"/>
    <w:multiLevelType w:val="hybridMultilevel"/>
    <w:tmpl w:val="32E6E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0A6E60"/>
    <w:multiLevelType w:val="hybridMultilevel"/>
    <w:tmpl w:val="5EB26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0D46B7"/>
    <w:multiLevelType w:val="hybridMultilevel"/>
    <w:tmpl w:val="62A84C32"/>
    <w:lvl w:ilvl="0" w:tplc="44CCDA0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AF06F7"/>
    <w:multiLevelType w:val="hybridMultilevel"/>
    <w:tmpl w:val="FCEC86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CC2828"/>
    <w:multiLevelType w:val="hybridMultilevel"/>
    <w:tmpl w:val="CFA806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6810235">
    <w:abstractNumId w:val="1"/>
  </w:num>
  <w:num w:numId="2" w16cid:durableId="869218545">
    <w:abstractNumId w:val="0"/>
  </w:num>
  <w:num w:numId="3" w16cid:durableId="2055225898">
    <w:abstractNumId w:val="2"/>
  </w:num>
  <w:num w:numId="4" w16cid:durableId="1110507805">
    <w:abstractNumId w:val="3"/>
  </w:num>
  <w:num w:numId="5" w16cid:durableId="132836015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3D"/>
    <w:rsid w:val="00000B55"/>
    <w:rsid w:val="00002447"/>
    <w:rsid w:val="00005409"/>
    <w:rsid w:val="00010A51"/>
    <w:rsid w:val="0001726B"/>
    <w:rsid w:val="00020CD2"/>
    <w:rsid w:val="0002417B"/>
    <w:rsid w:val="00025616"/>
    <w:rsid w:val="0002725A"/>
    <w:rsid w:val="000330D5"/>
    <w:rsid w:val="00033AB7"/>
    <w:rsid w:val="00034415"/>
    <w:rsid w:val="000420D7"/>
    <w:rsid w:val="00054958"/>
    <w:rsid w:val="000600D9"/>
    <w:rsid w:val="00061FBC"/>
    <w:rsid w:val="00062499"/>
    <w:rsid w:val="0006273B"/>
    <w:rsid w:val="00070DF5"/>
    <w:rsid w:val="00073A76"/>
    <w:rsid w:val="00074F78"/>
    <w:rsid w:val="000772C6"/>
    <w:rsid w:val="0008277B"/>
    <w:rsid w:val="00082D7F"/>
    <w:rsid w:val="00086F63"/>
    <w:rsid w:val="00091D25"/>
    <w:rsid w:val="00094898"/>
    <w:rsid w:val="00094A0C"/>
    <w:rsid w:val="0009720A"/>
    <w:rsid w:val="000B0333"/>
    <w:rsid w:val="000B0F4F"/>
    <w:rsid w:val="000B3BB3"/>
    <w:rsid w:val="000C065C"/>
    <w:rsid w:val="000C31A1"/>
    <w:rsid w:val="000C39BB"/>
    <w:rsid w:val="000C4531"/>
    <w:rsid w:val="000D3DEF"/>
    <w:rsid w:val="000D560A"/>
    <w:rsid w:val="000D6339"/>
    <w:rsid w:val="000E5C99"/>
    <w:rsid w:val="000E6AC4"/>
    <w:rsid w:val="000F6232"/>
    <w:rsid w:val="00102044"/>
    <w:rsid w:val="001143B8"/>
    <w:rsid w:val="00114E05"/>
    <w:rsid w:val="00121439"/>
    <w:rsid w:val="00123625"/>
    <w:rsid w:val="00124318"/>
    <w:rsid w:val="00141BC5"/>
    <w:rsid w:val="0014632E"/>
    <w:rsid w:val="00157239"/>
    <w:rsid w:val="001600E8"/>
    <w:rsid w:val="00162CE5"/>
    <w:rsid w:val="00164F01"/>
    <w:rsid w:val="001729E8"/>
    <w:rsid w:val="0017708B"/>
    <w:rsid w:val="00184F46"/>
    <w:rsid w:val="00186623"/>
    <w:rsid w:val="0018673C"/>
    <w:rsid w:val="00192142"/>
    <w:rsid w:val="001A628E"/>
    <w:rsid w:val="001B4F98"/>
    <w:rsid w:val="001C1C9B"/>
    <w:rsid w:val="001D092B"/>
    <w:rsid w:val="001D163E"/>
    <w:rsid w:val="001D5E80"/>
    <w:rsid w:val="001E4298"/>
    <w:rsid w:val="001E60E2"/>
    <w:rsid w:val="00202EC4"/>
    <w:rsid w:val="002070EB"/>
    <w:rsid w:val="00212A05"/>
    <w:rsid w:val="00215C04"/>
    <w:rsid w:val="00216552"/>
    <w:rsid w:val="00216B1E"/>
    <w:rsid w:val="00223C43"/>
    <w:rsid w:val="00230CDC"/>
    <w:rsid w:val="0024158D"/>
    <w:rsid w:val="00242589"/>
    <w:rsid w:val="00245884"/>
    <w:rsid w:val="002519B7"/>
    <w:rsid w:val="00253DC2"/>
    <w:rsid w:val="00260D38"/>
    <w:rsid w:val="002618E6"/>
    <w:rsid w:val="00290E04"/>
    <w:rsid w:val="002931D2"/>
    <w:rsid w:val="00294021"/>
    <w:rsid w:val="00294296"/>
    <w:rsid w:val="002959C1"/>
    <w:rsid w:val="00295EE2"/>
    <w:rsid w:val="002A1060"/>
    <w:rsid w:val="002A19D8"/>
    <w:rsid w:val="002A2865"/>
    <w:rsid w:val="002B067D"/>
    <w:rsid w:val="002B4165"/>
    <w:rsid w:val="002B5671"/>
    <w:rsid w:val="002C25AC"/>
    <w:rsid w:val="002C3821"/>
    <w:rsid w:val="002D4868"/>
    <w:rsid w:val="002E298A"/>
    <w:rsid w:val="002E6A9A"/>
    <w:rsid w:val="002F24D3"/>
    <w:rsid w:val="002F6285"/>
    <w:rsid w:val="002F6336"/>
    <w:rsid w:val="0030157D"/>
    <w:rsid w:val="00302C3E"/>
    <w:rsid w:val="0030553A"/>
    <w:rsid w:val="00320364"/>
    <w:rsid w:val="00324026"/>
    <w:rsid w:val="00327501"/>
    <w:rsid w:val="00334751"/>
    <w:rsid w:val="00335B78"/>
    <w:rsid w:val="00337145"/>
    <w:rsid w:val="00344021"/>
    <w:rsid w:val="00345E5D"/>
    <w:rsid w:val="00354902"/>
    <w:rsid w:val="00355354"/>
    <w:rsid w:val="00356C30"/>
    <w:rsid w:val="00362180"/>
    <w:rsid w:val="00362A64"/>
    <w:rsid w:val="00367A00"/>
    <w:rsid w:val="0037070F"/>
    <w:rsid w:val="0038019F"/>
    <w:rsid w:val="00382BD5"/>
    <w:rsid w:val="00392F4D"/>
    <w:rsid w:val="003933BF"/>
    <w:rsid w:val="00395EA6"/>
    <w:rsid w:val="0039665E"/>
    <w:rsid w:val="00396829"/>
    <w:rsid w:val="003A25E8"/>
    <w:rsid w:val="003A418D"/>
    <w:rsid w:val="003A674C"/>
    <w:rsid w:val="003B377B"/>
    <w:rsid w:val="003B6BBB"/>
    <w:rsid w:val="003C0529"/>
    <w:rsid w:val="003C45E0"/>
    <w:rsid w:val="003C6026"/>
    <w:rsid w:val="003C75E7"/>
    <w:rsid w:val="003D0162"/>
    <w:rsid w:val="003D0509"/>
    <w:rsid w:val="003D0B77"/>
    <w:rsid w:val="003D0FA9"/>
    <w:rsid w:val="003D2343"/>
    <w:rsid w:val="003D382A"/>
    <w:rsid w:val="003D5A00"/>
    <w:rsid w:val="003E049C"/>
    <w:rsid w:val="003E3960"/>
    <w:rsid w:val="003E3E27"/>
    <w:rsid w:val="00400121"/>
    <w:rsid w:val="0040124F"/>
    <w:rsid w:val="00401C10"/>
    <w:rsid w:val="004023E6"/>
    <w:rsid w:val="00404B7D"/>
    <w:rsid w:val="00406E6B"/>
    <w:rsid w:val="00416514"/>
    <w:rsid w:val="00416BEF"/>
    <w:rsid w:val="00417DFE"/>
    <w:rsid w:val="00421153"/>
    <w:rsid w:val="00423C27"/>
    <w:rsid w:val="00431A13"/>
    <w:rsid w:val="00432953"/>
    <w:rsid w:val="00436E81"/>
    <w:rsid w:val="00446D9F"/>
    <w:rsid w:val="00451F0A"/>
    <w:rsid w:val="00453381"/>
    <w:rsid w:val="00457377"/>
    <w:rsid w:val="004608C3"/>
    <w:rsid w:val="00465326"/>
    <w:rsid w:val="00467EB7"/>
    <w:rsid w:val="00471BCB"/>
    <w:rsid w:val="00482BE0"/>
    <w:rsid w:val="00485BEA"/>
    <w:rsid w:val="00486248"/>
    <w:rsid w:val="004957B7"/>
    <w:rsid w:val="004A5EB6"/>
    <w:rsid w:val="004A7E12"/>
    <w:rsid w:val="004B027B"/>
    <w:rsid w:val="004B4BEF"/>
    <w:rsid w:val="004B5D31"/>
    <w:rsid w:val="004C24E1"/>
    <w:rsid w:val="004C4EBC"/>
    <w:rsid w:val="004D4F4A"/>
    <w:rsid w:val="004E1CE3"/>
    <w:rsid w:val="004E424F"/>
    <w:rsid w:val="004E4E9E"/>
    <w:rsid w:val="004E5DCD"/>
    <w:rsid w:val="004E76C5"/>
    <w:rsid w:val="004F29D3"/>
    <w:rsid w:val="004F3319"/>
    <w:rsid w:val="004F3962"/>
    <w:rsid w:val="004F5B70"/>
    <w:rsid w:val="00501718"/>
    <w:rsid w:val="00501986"/>
    <w:rsid w:val="00501C68"/>
    <w:rsid w:val="005020CC"/>
    <w:rsid w:val="00503F81"/>
    <w:rsid w:val="00506A12"/>
    <w:rsid w:val="00513AFD"/>
    <w:rsid w:val="00514201"/>
    <w:rsid w:val="00520875"/>
    <w:rsid w:val="00520E34"/>
    <w:rsid w:val="00521195"/>
    <w:rsid w:val="00521B61"/>
    <w:rsid w:val="00523D4C"/>
    <w:rsid w:val="00524ED7"/>
    <w:rsid w:val="005304AE"/>
    <w:rsid w:val="005373A1"/>
    <w:rsid w:val="005412D7"/>
    <w:rsid w:val="00545E5E"/>
    <w:rsid w:val="00546707"/>
    <w:rsid w:val="005474BA"/>
    <w:rsid w:val="00547F48"/>
    <w:rsid w:val="00556858"/>
    <w:rsid w:val="0056317D"/>
    <w:rsid w:val="00565EAD"/>
    <w:rsid w:val="00571880"/>
    <w:rsid w:val="00573D25"/>
    <w:rsid w:val="00575A9F"/>
    <w:rsid w:val="00584D49"/>
    <w:rsid w:val="005A00DC"/>
    <w:rsid w:val="005A208E"/>
    <w:rsid w:val="005A45F1"/>
    <w:rsid w:val="005A4D06"/>
    <w:rsid w:val="005A4E0E"/>
    <w:rsid w:val="005A53C4"/>
    <w:rsid w:val="005A6FE0"/>
    <w:rsid w:val="005B2FA4"/>
    <w:rsid w:val="005B3C89"/>
    <w:rsid w:val="005B3EEB"/>
    <w:rsid w:val="005B53C7"/>
    <w:rsid w:val="005B68FD"/>
    <w:rsid w:val="005D0167"/>
    <w:rsid w:val="005D7B84"/>
    <w:rsid w:val="005E201A"/>
    <w:rsid w:val="005E49F8"/>
    <w:rsid w:val="005F21EF"/>
    <w:rsid w:val="005F4A9E"/>
    <w:rsid w:val="005F5C4B"/>
    <w:rsid w:val="0061200D"/>
    <w:rsid w:val="00614C1E"/>
    <w:rsid w:val="00614CC3"/>
    <w:rsid w:val="00616E34"/>
    <w:rsid w:val="00620DE0"/>
    <w:rsid w:val="00621143"/>
    <w:rsid w:val="0062321F"/>
    <w:rsid w:val="00624CE8"/>
    <w:rsid w:val="00626982"/>
    <w:rsid w:val="0063110D"/>
    <w:rsid w:val="006339C7"/>
    <w:rsid w:val="00633F8C"/>
    <w:rsid w:val="0063422B"/>
    <w:rsid w:val="00634661"/>
    <w:rsid w:val="0064122F"/>
    <w:rsid w:val="0064256C"/>
    <w:rsid w:val="00645791"/>
    <w:rsid w:val="0065397F"/>
    <w:rsid w:val="0065481B"/>
    <w:rsid w:val="00656F39"/>
    <w:rsid w:val="00657321"/>
    <w:rsid w:val="006626E8"/>
    <w:rsid w:val="00662F8F"/>
    <w:rsid w:val="00665990"/>
    <w:rsid w:val="00670596"/>
    <w:rsid w:val="0067356C"/>
    <w:rsid w:val="00675977"/>
    <w:rsid w:val="0067655A"/>
    <w:rsid w:val="00677323"/>
    <w:rsid w:val="006814D5"/>
    <w:rsid w:val="006825E0"/>
    <w:rsid w:val="006839F2"/>
    <w:rsid w:val="00684C3D"/>
    <w:rsid w:val="00687B26"/>
    <w:rsid w:val="00687BD4"/>
    <w:rsid w:val="006970AC"/>
    <w:rsid w:val="006A1538"/>
    <w:rsid w:val="006A370E"/>
    <w:rsid w:val="006A56CD"/>
    <w:rsid w:val="006A6F7D"/>
    <w:rsid w:val="006C0B07"/>
    <w:rsid w:val="006C1932"/>
    <w:rsid w:val="006C399F"/>
    <w:rsid w:val="006C470F"/>
    <w:rsid w:val="006C4E71"/>
    <w:rsid w:val="006C5069"/>
    <w:rsid w:val="006C52EE"/>
    <w:rsid w:val="006C5FC0"/>
    <w:rsid w:val="006D3D3E"/>
    <w:rsid w:val="006D3FAD"/>
    <w:rsid w:val="006D6BAE"/>
    <w:rsid w:val="006D778B"/>
    <w:rsid w:val="006E15CD"/>
    <w:rsid w:val="006E57BA"/>
    <w:rsid w:val="006E5F33"/>
    <w:rsid w:val="006F35C6"/>
    <w:rsid w:val="006F55CC"/>
    <w:rsid w:val="007055B2"/>
    <w:rsid w:val="00714D1F"/>
    <w:rsid w:val="00715DA6"/>
    <w:rsid w:val="00734011"/>
    <w:rsid w:val="007352C8"/>
    <w:rsid w:val="007359F4"/>
    <w:rsid w:val="007406FF"/>
    <w:rsid w:val="007439CE"/>
    <w:rsid w:val="00750261"/>
    <w:rsid w:val="007514C8"/>
    <w:rsid w:val="0075681C"/>
    <w:rsid w:val="007624C2"/>
    <w:rsid w:val="00763D06"/>
    <w:rsid w:val="00770D3D"/>
    <w:rsid w:val="00772DF3"/>
    <w:rsid w:val="00777B87"/>
    <w:rsid w:val="0078476D"/>
    <w:rsid w:val="007849D9"/>
    <w:rsid w:val="00786153"/>
    <w:rsid w:val="0079119F"/>
    <w:rsid w:val="00795F3D"/>
    <w:rsid w:val="007A1ED7"/>
    <w:rsid w:val="007A45C2"/>
    <w:rsid w:val="007A7AC0"/>
    <w:rsid w:val="007B0844"/>
    <w:rsid w:val="007B24AE"/>
    <w:rsid w:val="007B252B"/>
    <w:rsid w:val="007B28A6"/>
    <w:rsid w:val="007B30F1"/>
    <w:rsid w:val="007B39C3"/>
    <w:rsid w:val="007B5E2A"/>
    <w:rsid w:val="007B7248"/>
    <w:rsid w:val="007B75D6"/>
    <w:rsid w:val="007D1956"/>
    <w:rsid w:val="007D1F43"/>
    <w:rsid w:val="007D4336"/>
    <w:rsid w:val="007E0851"/>
    <w:rsid w:val="007E122F"/>
    <w:rsid w:val="007E57DF"/>
    <w:rsid w:val="007F5C4A"/>
    <w:rsid w:val="00800F3E"/>
    <w:rsid w:val="00802910"/>
    <w:rsid w:val="00805E4F"/>
    <w:rsid w:val="0080767A"/>
    <w:rsid w:val="008115AC"/>
    <w:rsid w:val="00812AAB"/>
    <w:rsid w:val="00815937"/>
    <w:rsid w:val="0081754D"/>
    <w:rsid w:val="008228D9"/>
    <w:rsid w:val="00826788"/>
    <w:rsid w:val="0082715D"/>
    <w:rsid w:val="00827259"/>
    <w:rsid w:val="0083050F"/>
    <w:rsid w:val="00830889"/>
    <w:rsid w:val="00832027"/>
    <w:rsid w:val="008321DC"/>
    <w:rsid w:val="00837987"/>
    <w:rsid w:val="00841F12"/>
    <w:rsid w:val="00844EA6"/>
    <w:rsid w:val="0084734B"/>
    <w:rsid w:val="008553FE"/>
    <w:rsid w:val="00856170"/>
    <w:rsid w:val="00860BF8"/>
    <w:rsid w:val="00864DA0"/>
    <w:rsid w:val="0087044E"/>
    <w:rsid w:val="00884F76"/>
    <w:rsid w:val="0088666F"/>
    <w:rsid w:val="0088759F"/>
    <w:rsid w:val="00890515"/>
    <w:rsid w:val="00893DF2"/>
    <w:rsid w:val="0089514A"/>
    <w:rsid w:val="00895CE5"/>
    <w:rsid w:val="008976E8"/>
    <w:rsid w:val="00897B9D"/>
    <w:rsid w:val="00897FD2"/>
    <w:rsid w:val="008A5109"/>
    <w:rsid w:val="008B505B"/>
    <w:rsid w:val="008B5AE1"/>
    <w:rsid w:val="008B756C"/>
    <w:rsid w:val="008B7A3F"/>
    <w:rsid w:val="008C3726"/>
    <w:rsid w:val="008C4B82"/>
    <w:rsid w:val="008C4DFE"/>
    <w:rsid w:val="008C6678"/>
    <w:rsid w:val="008C6D5A"/>
    <w:rsid w:val="008D3DA9"/>
    <w:rsid w:val="008D4D0F"/>
    <w:rsid w:val="008E0F84"/>
    <w:rsid w:val="008E12B3"/>
    <w:rsid w:val="008E1EBA"/>
    <w:rsid w:val="008E5A0F"/>
    <w:rsid w:val="008E618C"/>
    <w:rsid w:val="008F0B75"/>
    <w:rsid w:val="008F18BD"/>
    <w:rsid w:val="00903D34"/>
    <w:rsid w:val="00905ACD"/>
    <w:rsid w:val="0091087B"/>
    <w:rsid w:val="00910A41"/>
    <w:rsid w:val="00917FD1"/>
    <w:rsid w:val="0092466C"/>
    <w:rsid w:val="0092537F"/>
    <w:rsid w:val="009273C5"/>
    <w:rsid w:val="00930248"/>
    <w:rsid w:val="00930437"/>
    <w:rsid w:val="009315ED"/>
    <w:rsid w:val="00932F5D"/>
    <w:rsid w:val="00933D4D"/>
    <w:rsid w:val="0093607C"/>
    <w:rsid w:val="00940626"/>
    <w:rsid w:val="00943DEE"/>
    <w:rsid w:val="00950DCB"/>
    <w:rsid w:val="00952A9B"/>
    <w:rsid w:val="009532C9"/>
    <w:rsid w:val="00954307"/>
    <w:rsid w:val="00957B87"/>
    <w:rsid w:val="00960494"/>
    <w:rsid w:val="00966FE1"/>
    <w:rsid w:val="00970B39"/>
    <w:rsid w:val="00973CB3"/>
    <w:rsid w:val="0097589F"/>
    <w:rsid w:val="009826C0"/>
    <w:rsid w:val="0098534E"/>
    <w:rsid w:val="009917B0"/>
    <w:rsid w:val="00996B9D"/>
    <w:rsid w:val="009B2782"/>
    <w:rsid w:val="009D0969"/>
    <w:rsid w:val="009D1C23"/>
    <w:rsid w:val="009E1182"/>
    <w:rsid w:val="009E341B"/>
    <w:rsid w:val="009E7AD0"/>
    <w:rsid w:val="00A04137"/>
    <w:rsid w:val="00A072FD"/>
    <w:rsid w:val="00A106E9"/>
    <w:rsid w:val="00A164FD"/>
    <w:rsid w:val="00A16789"/>
    <w:rsid w:val="00A17F8C"/>
    <w:rsid w:val="00A21122"/>
    <w:rsid w:val="00A26E1E"/>
    <w:rsid w:val="00A35CD7"/>
    <w:rsid w:val="00A42FC4"/>
    <w:rsid w:val="00A43569"/>
    <w:rsid w:val="00A52074"/>
    <w:rsid w:val="00A53B7A"/>
    <w:rsid w:val="00A53D99"/>
    <w:rsid w:val="00A62152"/>
    <w:rsid w:val="00A6322B"/>
    <w:rsid w:val="00A6402D"/>
    <w:rsid w:val="00A65572"/>
    <w:rsid w:val="00A70470"/>
    <w:rsid w:val="00A70857"/>
    <w:rsid w:val="00A75443"/>
    <w:rsid w:val="00A77AA4"/>
    <w:rsid w:val="00A833E5"/>
    <w:rsid w:val="00A9352C"/>
    <w:rsid w:val="00A95885"/>
    <w:rsid w:val="00A97925"/>
    <w:rsid w:val="00AA514E"/>
    <w:rsid w:val="00AA7196"/>
    <w:rsid w:val="00AB4C5A"/>
    <w:rsid w:val="00AC0F6B"/>
    <w:rsid w:val="00AC55B9"/>
    <w:rsid w:val="00AC7114"/>
    <w:rsid w:val="00AD1681"/>
    <w:rsid w:val="00AD3D44"/>
    <w:rsid w:val="00AD3DAF"/>
    <w:rsid w:val="00AD5F1E"/>
    <w:rsid w:val="00AE5EFE"/>
    <w:rsid w:val="00AE5F10"/>
    <w:rsid w:val="00AE7C51"/>
    <w:rsid w:val="00AF26F5"/>
    <w:rsid w:val="00AF44CD"/>
    <w:rsid w:val="00AF4982"/>
    <w:rsid w:val="00B00D16"/>
    <w:rsid w:val="00B0359F"/>
    <w:rsid w:val="00B42283"/>
    <w:rsid w:val="00B47085"/>
    <w:rsid w:val="00B5320D"/>
    <w:rsid w:val="00B617F2"/>
    <w:rsid w:val="00B61ACE"/>
    <w:rsid w:val="00B63172"/>
    <w:rsid w:val="00B631C5"/>
    <w:rsid w:val="00B7132D"/>
    <w:rsid w:val="00B740A4"/>
    <w:rsid w:val="00B7714E"/>
    <w:rsid w:val="00B8672D"/>
    <w:rsid w:val="00B91A71"/>
    <w:rsid w:val="00B93524"/>
    <w:rsid w:val="00B969DF"/>
    <w:rsid w:val="00BA0367"/>
    <w:rsid w:val="00BA07F0"/>
    <w:rsid w:val="00BB42EE"/>
    <w:rsid w:val="00BB50F8"/>
    <w:rsid w:val="00BB64B8"/>
    <w:rsid w:val="00BB6568"/>
    <w:rsid w:val="00BC3B24"/>
    <w:rsid w:val="00BC3FB3"/>
    <w:rsid w:val="00BC7730"/>
    <w:rsid w:val="00BD00D5"/>
    <w:rsid w:val="00BD0BA5"/>
    <w:rsid w:val="00BD23A8"/>
    <w:rsid w:val="00BD2449"/>
    <w:rsid w:val="00BD6117"/>
    <w:rsid w:val="00BD7414"/>
    <w:rsid w:val="00BE106A"/>
    <w:rsid w:val="00BE4116"/>
    <w:rsid w:val="00BE438F"/>
    <w:rsid w:val="00BE5F18"/>
    <w:rsid w:val="00BE7DF8"/>
    <w:rsid w:val="00BF17F0"/>
    <w:rsid w:val="00BF23CA"/>
    <w:rsid w:val="00BF57DD"/>
    <w:rsid w:val="00BF5C62"/>
    <w:rsid w:val="00C02B12"/>
    <w:rsid w:val="00C02CBB"/>
    <w:rsid w:val="00C02DEE"/>
    <w:rsid w:val="00C06751"/>
    <w:rsid w:val="00C1006A"/>
    <w:rsid w:val="00C22723"/>
    <w:rsid w:val="00C239EA"/>
    <w:rsid w:val="00C3156F"/>
    <w:rsid w:val="00C349AD"/>
    <w:rsid w:val="00C34EDA"/>
    <w:rsid w:val="00C42D4B"/>
    <w:rsid w:val="00C45A9F"/>
    <w:rsid w:val="00C51BC2"/>
    <w:rsid w:val="00C74EA3"/>
    <w:rsid w:val="00C77A44"/>
    <w:rsid w:val="00C81B58"/>
    <w:rsid w:val="00C845B8"/>
    <w:rsid w:val="00C85CB0"/>
    <w:rsid w:val="00C86C33"/>
    <w:rsid w:val="00C90FA9"/>
    <w:rsid w:val="00C943BF"/>
    <w:rsid w:val="00C94616"/>
    <w:rsid w:val="00CA19A7"/>
    <w:rsid w:val="00CA3782"/>
    <w:rsid w:val="00CA6D65"/>
    <w:rsid w:val="00CB004D"/>
    <w:rsid w:val="00CB33E9"/>
    <w:rsid w:val="00CB3AC3"/>
    <w:rsid w:val="00CB624B"/>
    <w:rsid w:val="00CB7855"/>
    <w:rsid w:val="00CC3D39"/>
    <w:rsid w:val="00CC4139"/>
    <w:rsid w:val="00CC6E0F"/>
    <w:rsid w:val="00CC77E2"/>
    <w:rsid w:val="00CD441B"/>
    <w:rsid w:val="00CE35F6"/>
    <w:rsid w:val="00CE45C7"/>
    <w:rsid w:val="00CF7329"/>
    <w:rsid w:val="00D0089A"/>
    <w:rsid w:val="00D00BB0"/>
    <w:rsid w:val="00D01BC2"/>
    <w:rsid w:val="00D06153"/>
    <w:rsid w:val="00D07A79"/>
    <w:rsid w:val="00D127E0"/>
    <w:rsid w:val="00D16EA2"/>
    <w:rsid w:val="00D20A07"/>
    <w:rsid w:val="00D228D4"/>
    <w:rsid w:val="00D27E59"/>
    <w:rsid w:val="00D31E18"/>
    <w:rsid w:val="00D32A70"/>
    <w:rsid w:val="00D47520"/>
    <w:rsid w:val="00D51509"/>
    <w:rsid w:val="00D52AB2"/>
    <w:rsid w:val="00D56F5E"/>
    <w:rsid w:val="00D6502D"/>
    <w:rsid w:val="00D66972"/>
    <w:rsid w:val="00D711EF"/>
    <w:rsid w:val="00D71E07"/>
    <w:rsid w:val="00D72F37"/>
    <w:rsid w:val="00D73861"/>
    <w:rsid w:val="00D73AE5"/>
    <w:rsid w:val="00D76772"/>
    <w:rsid w:val="00D867B0"/>
    <w:rsid w:val="00D9038F"/>
    <w:rsid w:val="00D9314F"/>
    <w:rsid w:val="00D96A11"/>
    <w:rsid w:val="00DA2BA0"/>
    <w:rsid w:val="00DA3213"/>
    <w:rsid w:val="00DA5194"/>
    <w:rsid w:val="00DB1EF4"/>
    <w:rsid w:val="00DB4D16"/>
    <w:rsid w:val="00DB60C2"/>
    <w:rsid w:val="00DB6DD5"/>
    <w:rsid w:val="00DD1E01"/>
    <w:rsid w:val="00DD3C79"/>
    <w:rsid w:val="00DD5880"/>
    <w:rsid w:val="00DE7C67"/>
    <w:rsid w:val="00DE7FBD"/>
    <w:rsid w:val="00DF15B3"/>
    <w:rsid w:val="00DF43F9"/>
    <w:rsid w:val="00E017A1"/>
    <w:rsid w:val="00E01AF2"/>
    <w:rsid w:val="00E046AE"/>
    <w:rsid w:val="00E05E6A"/>
    <w:rsid w:val="00E06B42"/>
    <w:rsid w:val="00E107A6"/>
    <w:rsid w:val="00E13035"/>
    <w:rsid w:val="00E14405"/>
    <w:rsid w:val="00E16112"/>
    <w:rsid w:val="00E202D9"/>
    <w:rsid w:val="00E2246B"/>
    <w:rsid w:val="00E22F65"/>
    <w:rsid w:val="00E24AA3"/>
    <w:rsid w:val="00E30597"/>
    <w:rsid w:val="00E325FD"/>
    <w:rsid w:val="00E36CF4"/>
    <w:rsid w:val="00E4162F"/>
    <w:rsid w:val="00E4178E"/>
    <w:rsid w:val="00E41C12"/>
    <w:rsid w:val="00E51E0D"/>
    <w:rsid w:val="00E538C0"/>
    <w:rsid w:val="00E56C41"/>
    <w:rsid w:val="00E63737"/>
    <w:rsid w:val="00E718F8"/>
    <w:rsid w:val="00E84923"/>
    <w:rsid w:val="00E8504D"/>
    <w:rsid w:val="00E866D9"/>
    <w:rsid w:val="00E869C7"/>
    <w:rsid w:val="00E93D8A"/>
    <w:rsid w:val="00E95AF2"/>
    <w:rsid w:val="00EA5191"/>
    <w:rsid w:val="00EB14E2"/>
    <w:rsid w:val="00EC0295"/>
    <w:rsid w:val="00EC221D"/>
    <w:rsid w:val="00EC5097"/>
    <w:rsid w:val="00ED1881"/>
    <w:rsid w:val="00ED5D48"/>
    <w:rsid w:val="00EE3018"/>
    <w:rsid w:val="00EE3554"/>
    <w:rsid w:val="00EE5402"/>
    <w:rsid w:val="00EF2641"/>
    <w:rsid w:val="00EF43E6"/>
    <w:rsid w:val="00EF467F"/>
    <w:rsid w:val="00F0285F"/>
    <w:rsid w:val="00F0587E"/>
    <w:rsid w:val="00F06F70"/>
    <w:rsid w:val="00F1056D"/>
    <w:rsid w:val="00F13219"/>
    <w:rsid w:val="00F13840"/>
    <w:rsid w:val="00F1683D"/>
    <w:rsid w:val="00F205BC"/>
    <w:rsid w:val="00F22192"/>
    <w:rsid w:val="00F22263"/>
    <w:rsid w:val="00F23C7F"/>
    <w:rsid w:val="00F31A4B"/>
    <w:rsid w:val="00F43C98"/>
    <w:rsid w:val="00F469EC"/>
    <w:rsid w:val="00F47441"/>
    <w:rsid w:val="00F47679"/>
    <w:rsid w:val="00F53540"/>
    <w:rsid w:val="00F55117"/>
    <w:rsid w:val="00F57C12"/>
    <w:rsid w:val="00F61BB0"/>
    <w:rsid w:val="00F655D6"/>
    <w:rsid w:val="00F72DB7"/>
    <w:rsid w:val="00F72E38"/>
    <w:rsid w:val="00F85FE2"/>
    <w:rsid w:val="00F868EF"/>
    <w:rsid w:val="00F877FD"/>
    <w:rsid w:val="00F87DCD"/>
    <w:rsid w:val="00F94942"/>
    <w:rsid w:val="00F97C23"/>
    <w:rsid w:val="00FA10F2"/>
    <w:rsid w:val="00FA53CC"/>
    <w:rsid w:val="00FA6BD7"/>
    <w:rsid w:val="00FB0AEC"/>
    <w:rsid w:val="00FB11B9"/>
    <w:rsid w:val="00FB2F82"/>
    <w:rsid w:val="00FB33BA"/>
    <w:rsid w:val="00FB414A"/>
    <w:rsid w:val="00FC001F"/>
    <w:rsid w:val="00FD291B"/>
    <w:rsid w:val="00FE5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CFE4B"/>
  <w15:docId w15:val="{53FF6B91-3BA6-497F-B2F8-91208BE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33"/>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63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342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63422B"/>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next w:val="Normal"/>
    <w:link w:val="Balk4Char"/>
    <w:uiPriority w:val="9"/>
    <w:unhideWhenUsed/>
    <w:qFormat/>
    <w:rsid w:val="00657321"/>
    <w:pPr>
      <w:keepNext/>
      <w:keepLines/>
      <w:spacing w:after="101"/>
      <w:ind w:left="10" w:hanging="10"/>
      <w:outlineLvl w:val="3"/>
    </w:pPr>
    <w:rPr>
      <w:rFonts w:ascii="Calibri" w:eastAsia="Calibri" w:hAnsi="Calibri" w:cs="Calibri"/>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770D3D"/>
  </w:style>
  <w:style w:type="paragraph" w:styleId="AltBilgi">
    <w:name w:val="footer"/>
    <w:basedOn w:val="Normal"/>
    <w:link w:val="Al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770D3D"/>
  </w:style>
  <w:style w:type="paragraph" w:styleId="BalonMetni">
    <w:name w:val="Balloon Text"/>
    <w:basedOn w:val="Normal"/>
    <w:link w:val="BalonMetniChar"/>
    <w:uiPriority w:val="99"/>
    <w:semiHidden/>
    <w:unhideWhenUsed/>
    <w:rsid w:val="00624C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CE8"/>
    <w:rPr>
      <w:rFonts w:ascii="Segoe UI" w:hAnsi="Segoe UI" w:cs="Segoe UI"/>
      <w:sz w:val="18"/>
      <w:szCs w:val="18"/>
    </w:rPr>
  </w:style>
  <w:style w:type="paragraph" w:styleId="ListeParagraf">
    <w:name w:val="List Paragraph"/>
    <w:basedOn w:val="Normal"/>
    <w:uiPriority w:val="34"/>
    <w:qFormat/>
    <w:rsid w:val="00624CE8"/>
    <w:pPr>
      <w:spacing w:after="160" w:line="259" w:lineRule="auto"/>
      <w:ind w:left="720"/>
      <w:contextualSpacing/>
    </w:pPr>
    <w:rPr>
      <w:rFonts w:asciiTheme="minorHAnsi" w:eastAsiaTheme="minorHAnsi" w:hAnsiTheme="minorHAnsi" w:cstheme="minorBidi"/>
      <w:sz w:val="22"/>
      <w:szCs w:val="22"/>
    </w:rPr>
  </w:style>
  <w:style w:type="character" w:styleId="Kpr">
    <w:name w:val="Hyperlink"/>
    <w:basedOn w:val="VarsaylanParagrafYazTipi"/>
    <w:uiPriority w:val="99"/>
    <w:unhideWhenUsed/>
    <w:rsid w:val="008C6678"/>
    <w:rPr>
      <w:color w:val="0563C1" w:themeColor="hyperlink"/>
      <w:u w:val="single"/>
    </w:rPr>
  </w:style>
  <w:style w:type="table" w:styleId="TabloKlavuzu">
    <w:name w:val="Table Grid"/>
    <w:basedOn w:val="NormalTablo"/>
    <w:rsid w:val="0014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4AE"/>
    <w:pPr>
      <w:widowControl w:val="0"/>
    </w:pPr>
    <w:rPr>
      <w:rFonts w:ascii="Calibri" w:eastAsia="Calibri" w:hAnsi="Calibri"/>
      <w:sz w:val="22"/>
      <w:szCs w:val="22"/>
      <w:lang w:val="en-US"/>
    </w:rPr>
  </w:style>
  <w:style w:type="paragraph" w:styleId="DipnotMetni">
    <w:name w:val="footnote text"/>
    <w:basedOn w:val="Normal"/>
    <w:link w:val="DipnotMetniChar"/>
    <w:uiPriority w:val="99"/>
    <w:semiHidden/>
    <w:unhideWhenUsed/>
    <w:rsid w:val="00EC0295"/>
    <w:rPr>
      <w:sz w:val="20"/>
      <w:szCs w:val="20"/>
    </w:rPr>
  </w:style>
  <w:style w:type="character" w:customStyle="1" w:styleId="DipnotMetniChar">
    <w:name w:val="Dipnot Metni Char"/>
    <w:basedOn w:val="VarsaylanParagrafYazTipi"/>
    <w:link w:val="DipnotMetni"/>
    <w:uiPriority w:val="99"/>
    <w:semiHidden/>
    <w:rsid w:val="00EC0295"/>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EC0295"/>
    <w:rPr>
      <w:vertAlign w:val="superscript"/>
    </w:rPr>
  </w:style>
  <w:style w:type="character" w:customStyle="1" w:styleId="Balk1Char">
    <w:name w:val="Başlık 1 Char"/>
    <w:basedOn w:val="VarsaylanParagrafYazTipi"/>
    <w:link w:val="Balk1"/>
    <w:rsid w:val="0063422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63422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rsid w:val="0063422B"/>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7B39C3"/>
    <w:pPr>
      <w:spacing w:line="259" w:lineRule="auto"/>
      <w:outlineLvl w:val="9"/>
    </w:pPr>
    <w:rPr>
      <w:lang w:eastAsia="tr-TR"/>
    </w:rPr>
  </w:style>
  <w:style w:type="paragraph" w:styleId="T2">
    <w:name w:val="toc 2"/>
    <w:basedOn w:val="Normal"/>
    <w:next w:val="Normal"/>
    <w:autoRedefine/>
    <w:uiPriority w:val="39"/>
    <w:unhideWhenUsed/>
    <w:rsid w:val="007B39C3"/>
    <w:pPr>
      <w:spacing w:after="100" w:line="259" w:lineRule="auto"/>
      <w:ind w:left="220"/>
    </w:pPr>
    <w:rPr>
      <w:rFonts w:asciiTheme="minorHAnsi" w:eastAsiaTheme="minorEastAsia" w:hAnsiTheme="minorHAnsi"/>
      <w:sz w:val="22"/>
      <w:szCs w:val="22"/>
      <w:lang w:eastAsia="tr-TR"/>
    </w:rPr>
  </w:style>
  <w:style w:type="paragraph" w:styleId="T1">
    <w:name w:val="toc 1"/>
    <w:basedOn w:val="Normal"/>
    <w:next w:val="Normal"/>
    <w:autoRedefine/>
    <w:uiPriority w:val="39"/>
    <w:unhideWhenUsed/>
    <w:rsid w:val="007B39C3"/>
    <w:pPr>
      <w:spacing w:after="100" w:line="259" w:lineRule="auto"/>
    </w:pPr>
    <w:rPr>
      <w:rFonts w:asciiTheme="minorHAnsi" w:eastAsiaTheme="minorEastAsia" w:hAnsiTheme="minorHAnsi"/>
      <w:sz w:val="22"/>
      <w:szCs w:val="22"/>
      <w:lang w:eastAsia="tr-TR"/>
    </w:rPr>
  </w:style>
  <w:style w:type="paragraph" w:styleId="T3">
    <w:name w:val="toc 3"/>
    <w:basedOn w:val="Normal"/>
    <w:next w:val="Normal"/>
    <w:autoRedefine/>
    <w:uiPriority w:val="39"/>
    <w:unhideWhenUsed/>
    <w:rsid w:val="007B39C3"/>
    <w:pPr>
      <w:spacing w:after="100" w:line="259" w:lineRule="auto"/>
      <w:ind w:left="440"/>
    </w:pPr>
    <w:rPr>
      <w:rFonts w:asciiTheme="minorHAnsi" w:eastAsiaTheme="minorEastAsia" w:hAnsiTheme="minorHAnsi"/>
      <w:sz w:val="22"/>
      <w:szCs w:val="22"/>
      <w:lang w:eastAsia="tr-TR"/>
    </w:rPr>
  </w:style>
  <w:style w:type="table" w:customStyle="1" w:styleId="TableGrid">
    <w:name w:val="TableGrid"/>
    <w:rsid w:val="00005409"/>
    <w:pPr>
      <w:spacing w:after="0" w:line="240" w:lineRule="auto"/>
    </w:pPr>
    <w:rPr>
      <w:rFonts w:eastAsiaTheme="minorEastAsia"/>
      <w:lang w:eastAsia="tr-TR"/>
    </w:rPr>
    <w:tblPr>
      <w:tblCellMar>
        <w:top w:w="0" w:type="dxa"/>
        <w:left w:w="0" w:type="dxa"/>
        <w:bottom w:w="0" w:type="dxa"/>
        <w:right w:w="0" w:type="dxa"/>
      </w:tblCellMar>
    </w:tblPr>
  </w:style>
  <w:style w:type="paragraph" w:styleId="GvdeMetni">
    <w:name w:val="Body Text"/>
    <w:basedOn w:val="Normal"/>
    <w:link w:val="GvdeMetniChar"/>
    <w:uiPriority w:val="1"/>
    <w:qFormat/>
    <w:rsid w:val="00005409"/>
    <w:pPr>
      <w:widowControl w:val="0"/>
      <w:ind w:left="118"/>
    </w:pPr>
    <w:rPr>
      <w:rFonts w:cstheme="minorBidi"/>
      <w:noProof/>
    </w:rPr>
  </w:style>
  <w:style w:type="character" w:customStyle="1" w:styleId="GvdeMetniChar">
    <w:name w:val="Gövde Metni Char"/>
    <w:basedOn w:val="VarsaylanParagrafYazTipi"/>
    <w:link w:val="GvdeMetni"/>
    <w:uiPriority w:val="1"/>
    <w:rsid w:val="00005409"/>
    <w:rPr>
      <w:rFonts w:ascii="Times New Roman" w:eastAsia="Times New Roman" w:hAnsi="Times New Roman"/>
      <w:noProof/>
      <w:sz w:val="24"/>
      <w:szCs w:val="24"/>
    </w:rPr>
  </w:style>
  <w:style w:type="character" w:customStyle="1" w:styleId="Balk4Char">
    <w:name w:val="Başlık 4 Char"/>
    <w:basedOn w:val="VarsaylanParagrafYazTipi"/>
    <w:link w:val="Balk4"/>
    <w:uiPriority w:val="9"/>
    <w:rsid w:val="00657321"/>
    <w:rPr>
      <w:rFonts w:ascii="Calibri" w:eastAsia="Calibri" w:hAnsi="Calibri" w:cs="Calibri"/>
      <w:color w:val="000000"/>
      <w:sz w:val="24"/>
      <w:lang w:eastAsia="tr-TR"/>
    </w:rPr>
  </w:style>
  <w:style w:type="character" w:styleId="zlenenKpr">
    <w:name w:val="FollowedHyperlink"/>
    <w:basedOn w:val="VarsaylanParagrafYazTipi"/>
    <w:uiPriority w:val="99"/>
    <w:semiHidden/>
    <w:unhideWhenUsed/>
    <w:rsid w:val="008C4B82"/>
    <w:rPr>
      <w:color w:val="954F72" w:themeColor="followedHyperlink"/>
      <w:u w:val="single"/>
    </w:rPr>
  </w:style>
  <w:style w:type="table" w:customStyle="1" w:styleId="TableGrid1">
    <w:name w:val="TableGrid1"/>
    <w:rsid w:val="00157239"/>
    <w:pPr>
      <w:spacing w:after="0" w:line="240" w:lineRule="auto"/>
    </w:pPr>
    <w:rPr>
      <w:rFonts w:eastAsiaTheme="minorEastAsia"/>
      <w:lang w:eastAsia="tr-TR"/>
    </w:rPr>
    <w:tblPr>
      <w:tblCellMar>
        <w:top w:w="0" w:type="dxa"/>
        <w:left w:w="0" w:type="dxa"/>
        <w:bottom w:w="0" w:type="dxa"/>
        <w:right w:w="0" w:type="dxa"/>
      </w:tblCellMar>
    </w:tblPr>
  </w:style>
  <w:style w:type="paragraph" w:styleId="KonuBal">
    <w:name w:val="Title"/>
    <w:basedOn w:val="Normal"/>
    <w:link w:val="KonuBalChar"/>
    <w:uiPriority w:val="10"/>
    <w:qFormat/>
    <w:rsid w:val="00940626"/>
    <w:pPr>
      <w:spacing w:before="100" w:beforeAutospacing="1" w:after="100" w:afterAutospacing="1"/>
    </w:pPr>
    <w:rPr>
      <w:lang w:eastAsia="tr-TR"/>
    </w:rPr>
  </w:style>
  <w:style w:type="character" w:customStyle="1" w:styleId="KonuBalChar">
    <w:name w:val="Konu Başlığı Char"/>
    <w:basedOn w:val="VarsaylanParagrafYazTipi"/>
    <w:link w:val="KonuBal"/>
    <w:uiPriority w:val="10"/>
    <w:rsid w:val="00940626"/>
    <w:rPr>
      <w:rFonts w:ascii="Times New Roman" w:eastAsia="Times New Roman" w:hAnsi="Times New Roman" w:cs="Times New Roman"/>
      <w:sz w:val="24"/>
      <w:szCs w:val="24"/>
      <w:lang w:eastAsia="tr-TR"/>
    </w:rPr>
  </w:style>
  <w:style w:type="paragraph" w:customStyle="1" w:styleId="tableparagraph0">
    <w:name w:val="tableparagraph"/>
    <w:basedOn w:val="Normal"/>
    <w:rsid w:val="00940626"/>
    <w:pPr>
      <w:spacing w:before="100" w:beforeAutospacing="1" w:after="100" w:afterAutospacing="1"/>
    </w:pPr>
    <w:rPr>
      <w:lang w:eastAsia="tr-TR"/>
    </w:rPr>
  </w:style>
  <w:style w:type="paragraph" w:styleId="NormalWeb">
    <w:name w:val="Normal (Web)"/>
    <w:basedOn w:val="Normal"/>
    <w:uiPriority w:val="99"/>
    <w:semiHidden/>
    <w:unhideWhenUsed/>
    <w:rsid w:val="00940626"/>
    <w:pPr>
      <w:spacing w:before="100" w:beforeAutospacing="1" w:after="100" w:afterAutospacing="1"/>
    </w:pPr>
    <w:rPr>
      <w:lang w:eastAsia="tr-TR"/>
    </w:rPr>
  </w:style>
  <w:style w:type="character" w:styleId="Gl">
    <w:name w:val="Strong"/>
    <w:basedOn w:val="VarsaylanParagrafYazTipi"/>
    <w:uiPriority w:val="22"/>
    <w:qFormat/>
    <w:rsid w:val="002B4165"/>
    <w:rPr>
      <w:b/>
      <w:bCs/>
    </w:rPr>
  </w:style>
  <w:style w:type="character" w:customStyle="1" w:styleId="zmlenmeyenBahsetme1">
    <w:name w:val="Çözümlenmeyen Bahsetme1"/>
    <w:basedOn w:val="VarsaylanParagrafYazTipi"/>
    <w:uiPriority w:val="99"/>
    <w:semiHidden/>
    <w:unhideWhenUsed/>
    <w:rsid w:val="00010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3898">
      <w:bodyDiv w:val="1"/>
      <w:marLeft w:val="0"/>
      <w:marRight w:val="0"/>
      <w:marTop w:val="0"/>
      <w:marBottom w:val="0"/>
      <w:divBdr>
        <w:top w:val="none" w:sz="0" w:space="0" w:color="auto"/>
        <w:left w:val="none" w:sz="0" w:space="0" w:color="auto"/>
        <w:bottom w:val="none" w:sz="0" w:space="0" w:color="auto"/>
        <w:right w:val="none" w:sz="0" w:space="0" w:color="auto"/>
      </w:divBdr>
    </w:div>
    <w:div w:id="195043168">
      <w:bodyDiv w:val="1"/>
      <w:marLeft w:val="0"/>
      <w:marRight w:val="0"/>
      <w:marTop w:val="0"/>
      <w:marBottom w:val="0"/>
      <w:divBdr>
        <w:top w:val="none" w:sz="0" w:space="0" w:color="auto"/>
        <w:left w:val="none" w:sz="0" w:space="0" w:color="auto"/>
        <w:bottom w:val="none" w:sz="0" w:space="0" w:color="auto"/>
        <w:right w:val="none" w:sz="0" w:space="0" w:color="auto"/>
      </w:divBdr>
    </w:div>
    <w:div w:id="463081389">
      <w:bodyDiv w:val="1"/>
      <w:marLeft w:val="0"/>
      <w:marRight w:val="0"/>
      <w:marTop w:val="0"/>
      <w:marBottom w:val="0"/>
      <w:divBdr>
        <w:top w:val="none" w:sz="0" w:space="0" w:color="auto"/>
        <w:left w:val="none" w:sz="0" w:space="0" w:color="auto"/>
        <w:bottom w:val="none" w:sz="0" w:space="0" w:color="auto"/>
        <w:right w:val="none" w:sz="0" w:space="0" w:color="auto"/>
      </w:divBdr>
    </w:div>
    <w:div w:id="638655168">
      <w:bodyDiv w:val="1"/>
      <w:marLeft w:val="0"/>
      <w:marRight w:val="0"/>
      <w:marTop w:val="0"/>
      <w:marBottom w:val="0"/>
      <w:divBdr>
        <w:top w:val="none" w:sz="0" w:space="0" w:color="auto"/>
        <w:left w:val="none" w:sz="0" w:space="0" w:color="auto"/>
        <w:bottom w:val="none" w:sz="0" w:space="0" w:color="auto"/>
        <w:right w:val="none" w:sz="0" w:space="0" w:color="auto"/>
      </w:divBdr>
    </w:div>
    <w:div w:id="1128821939">
      <w:bodyDiv w:val="1"/>
      <w:marLeft w:val="0"/>
      <w:marRight w:val="0"/>
      <w:marTop w:val="0"/>
      <w:marBottom w:val="0"/>
      <w:divBdr>
        <w:top w:val="none" w:sz="0" w:space="0" w:color="auto"/>
        <w:left w:val="none" w:sz="0" w:space="0" w:color="auto"/>
        <w:bottom w:val="none" w:sz="0" w:space="0" w:color="auto"/>
        <w:right w:val="none" w:sz="0" w:space="0" w:color="auto"/>
      </w:divBdr>
    </w:div>
    <w:div w:id="1690448169">
      <w:bodyDiv w:val="1"/>
      <w:marLeft w:val="0"/>
      <w:marRight w:val="0"/>
      <w:marTop w:val="0"/>
      <w:marBottom w:val="0"/>
      <w:divBdr>
        <w:top w:val="none" w:sz="0" w:space="0" w:color="auto"/>
        <w:left w:val="none" w:sz="0" w:space="0" w:color="auto"/>
        <w:bottom w:val="none" w:sz="0" w:space="0" w:color="auto"/>
        <w:right w:val="none" w:sz="0" w:space="0" w:color="auto"/>
      </w:divBdr>
    </w:div>
    <w:div w:id="1903558692">
      <w:bodyDiv w:val="1"/>
      <w:marLeft w:val="0"/>
      <w:marRight w:val="0"/>
      <w:marTop w:val="0"/>
      <w:marBottom w:val="0"/>
      <w:divBdr>
        <w:top w:val="none" w:sz="0" w:space="0" w:color="auto"/>
        <w:left w:val="none" w:sz="0" w:space="0" w:color="auto"/>
        <w:bottom w:val="none" w:sz="0" w:space="0" w:color="auto"/>
        <w:right w:val="none" w:sz="0" w:space="0" w:color="auto"/>
      </w:divBdr>
    </w:div>
    <w:div w:id="2113430848">
      <w:bodyDiv w:val="1"/>
      <w:marLeft w:val="0"/>
      <w:marRight w:val="0"/>
      <w:marTop w:val="0"/>
      <w:marBottom w:val="0"/>
      <w:divBdr>
        <w:top w:val="none" w:sz="0" w:space="0" w:color="auto"/>
        <w:left w:val="none" w:sz="0" w:space="0" w:color="auto"/>
        <w:bottom w:val="none" w:sz="0" w:space="0" w:color="auto"/>
        <w:right w:val="none" w:sz="0" w:space="0" w:color="auto"/>
      </w:divBdr>
      <w:divsChild>
        <w:div w:id="1365181252">
          <w:marLeft w:val="0"/>
          <w:marRight w:val="0"/>
          <w:marTop w:val="0"/>
          <w:marBottom w:val="0"/>
          <w:divBdr>
            <w:top w:val="none" w:sz="0" w:space="0" w:color="auto"/>
            <w:left w:val="none" w:sz="0" w:space="0" w:color="auto"/>
            <w:bottom w:val="none" w:sz="0" w:space="0" w:color="auto"/>
            <w:right w:val="none" w:sz="0" w:space="0" w:color="auto"/>
          </w:divBdr>
        </w:div>
        <w:div w:id="113791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5896-4545-4522-88D0-3464F1FA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Pages>
  <Words>6424</Words>
  <Characters>36620</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Sibel Söylemez</cp:lastModifiedBy>
  <cp:revision>110</cp:revision>
  <cp:lastPrinted>2022-01-31T10:07:00Z</cp:lastPrinted>
  <dcterms:created xsi:type="dcterms:W3CDTF">2024-01-24T11:29:00Z</dcterms:created>
  <dcterms:modified xsi:type="dcterms:W3CDTF">2025-01-23T10:22:00Z</dcterms:modified>
</cp:coreProperties>
</file>