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6255AF" w:rsidRPr="006D01E3" w:rsidTr="00F81503">
        <w:trPr>
          <w:trHeight w:val="315"/>
        </w:trPr>
        <w:tc>
          <w:tcPr>
            <w:tcW w:w="10492" w:type="dxa"/>
            <w:gridSpan w:val="2"/>
            <w:shd w:val="clear" w:color="auto" w:fill="DEEAF6"/>
            <w:vAlign w:val="center"/>
            <w:hideMark/>
          </w:tcPr>
          <w:p w:rsidR="006255AF" w:rsidRPr="006D01E3" w:rsidRDefault="005E3B45" w:rsidP="00F81503">
            <w:pPr>
              <w:jc w:val="center"/>
              <w:rPr>
                <w:b/>
                <w:bCs/>
                <w:color w:val="000000"/>
                <w:lang w:val="en-US"/>
              </w:rPr>
            </w:pPr>
            <w:r w:rsidRPr="006D01E3">
              <w:rPr>
                <w:b/>
                <w:bCs/>
                <w:color w:val="000000"/>
                <w:lang w:val="en-US"/>
              </w:rPr>
              <w:t>COURSE DESCRIPTION FORM</w:t>
            </w:r>
          </w:p>
        </w:tc>
      </w:tr>
      <w:tr w:rsidR="006255AF" w:rsidRPr="006D01E3" w:rsidTr="00F81503">
        <w:trPr>
          <w:trHeight w:val="48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Course Code and Name</w:t>
            </w:r>
          </w:p>
        </w:tc>
        <w:tc>
          <w:tcPr>
            <w:tcW w:w="6110" w:type="dxa"/>
            <w:shd w:val="clear" w:color="auto" w:fill="auto"/>
            <w:noWrap/>
            <w:vAlign w:val="center"/>
          </w:tcPr>
          <w:p w:rsidR="006255AF" w:rsidRPr="00CD2275" w:rsidRDefault="00617D0E" w:rsidP="0061743A">
            <w:pPr>
              <w:pStyle w:val="Balk4"/>
              <w:rPr>
                <w:rFonts w:cs="Times New Roman"/>
                <w:b/>
                <w:bCs/>
                <w:sz w:val="20"/>
                <w:szCs w:val="20"/>
                <w:lang w:val="en-US"/>
              </w:rPr>
            </w:pPr>
            <w:r w:rsidRPr="00CD2275">
              <w:rPr>
                <w:rFonts w:cs="Times New Roman"/>
                <w:b/>
                <w:bCs/>
                <w:sz w:val="20"/>
                <w:szCs w:val="20"/>
                <w:lang w:val="en-US"/>
              </w:rPr>
              <w:t xml:space="preserve">SYB 204 </w:t>
            </w:r>
            <w:r w:rsidR="005E3B45" w:rsidRPr="00CD2275">
              <w:rPr>
                <w:rFonts w:cs="Times New Roman"/>
                <w:b/>
                <w:bCs/>
                <w:sz w:val="20"/>
                <w:szCs w:val="20"/>
                <w:lang w:val="en-US"/>
              </w:rPr>
              <w:t>SPORT ECONOMY</w:t>
            </w:r>
          </w:p>
        </w:tc>
      </w:tr>
      <w:tr w:rsidR="006255AF" w:rsidRPr="006D01E3" w:rsidTr="00F81503">
        <w:trPr>
          <w:trHeight w:val="480"/>
        </w:trPr>
        <w:tc>
          <w:tcPr>
            <w:tcW w:w="4382" w:type="dxa"/>
            <w:shd w:val="clear" w:color="auto" w:fill="DEEAF6"/>
            <w:noWrap/>
            <w:vAlign w:val="center"/>
          </w:tcPr>
          <w:p w:rsidR="006255AF" w:rsidRPr="006D01E3" w:rsidRDefault="006255AF" w:rsidP="00F81503">
            <w:pPr>
              <w:rPr>
                <w:b/>
                <w:bCs/>
                <w:color w:val="000000"/>
                <w:sz w:val="20"/>
                <w:szCs w:val="20"/>
                <w:lang w:val="en-US"/>
              </w:rPr>
            </w:pPr>
            <w:r w:rsidRPr="006D01E3">
              <w:rPr>
                <w:b/>
                <w:bCs/>
                <w:color w:val="000000"/>
                <w:sz w:val="20"/>
                <w:szCs w:val="20"/>
                <w:lang w:val="en-US"/>
              </w:rPr>
              <w:t>Course Semester</w:t>
            </w:r>
          </w:p>
        </w:tc>
        <w:tc>
          <w:tcPr>
            <w:tcW w:w="6110" w:type="dxa"/>
            <w:shd w:val="clear" w:color="auto" w:fill="auto"/>
            <w:noWrap/>
            <w:vAlign w:val="center"/>
          </w:tcPr>
          <w:p w:rsidR="006255AF" w:rsidRPr="006D01E3" w:rsidRDefault="003B7CC8" w:rsidP="00F81503">
            <w:pPr>
              <w:rPr>
                <w:color w:val="000000"/>
                <w:sz w:val="20"/>
                <w:szCs w:val="20"/>
                <w:lang w:val="en-US"/>
              </w:rPr>
            </w:pPr>
            <w:r w:rsidRPr="006D01E3">
              <w:rPr>
                <w:color w:val="000000"/>
                <w:sz w:val="20"/>
                <w:szCs w:val="20"/>
                <w:lang w:val="en-US"/>
              </w:rPr>
              <w:t>4th  Semester</w:t>
            </w:r>
          </w:p>
        </w:tc>
      </w:tr>
      <w:tr w:rsidR="006255AF" w:rsidRPr="006D01E3" w:rsidTr="00F81503">
        <w:trPr>
          <w:trHeight w:val="825"/>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Catalog Content</w:t>
            </w:r>
          </w:p>
        </w:tc>
        <w:tc>
          <w:tcPr>
            <w:tcW w:w="6110" w:type="dxa"/>
            <w:shd w:val="clear" w:color="auto" w:fill="auto"/>
            <w:noWrap/>
            <w:vAlign w:val="center"/>
          </w:tcPr>
          <w:p w:rsidR="006255AF" w:rsidRPr="006D01E3" w:rsidRDefault="00617D0E" w:rsidP="00F81503">
            <w:pPr>
              <w:rPr>
                <w:color w:val="000000"/>
                <w:sz w:val="20"/>
                <w:szCs w:val="20"/>
                <w:lang w:val="en-US"/>
              </w:rPr>
            </w:pPr>
            <w:r w:rsidRPr="006D01E3">
              <w:rPr>
                <w:color w:val="000000"/>
                <w:sz w:val="20"/>
                <w:szCs w:val="20"/>
                <w:lang w:val="en-US"/>
              </w:rPr>
              <w:t>Development of sport industry, national economy and sport, importance of sport economics, sport supply and demand, decisions of commercial, public and volunteer sectors for sport supply, product and cost, pricing sport products, cost-effect analysis.</w:t>
            </w:r>
          </w:p>
        </w:tc>
      </w:tr>
      <w:tr w:rsidR="006255AF" w:rsidRPr="006D01E3" w:rsidTr="00F81503">
        <w:trPr>
          <w:trHeight w:val="60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Textbook</w:t>
            </w:r>
          </w:p>
        </w:tc>
        <w:tc>
          <w:tcPr>
            <w:tcW w:w="6110" w:type="dxa"/>
            <w:shd w:val="clear" w:color="auto" w:fill="auto"/>
            <w:noWrap/>
            <w:vAlign w:val="center"/>
          </w:tcPr>
          <w:p w:rsidR="006255AF" w:rsidRPr="006D01E3" w:rsidRDefault="00642713" w:rsidP="00617D0E">
            <w:pPr>
              <w:rPr>
                <w:color w:val="000000"/>
                <w:sz w:val="20"/>
                <w:szCs w:val="20"/>
                <w:lang w:val="en-US"/>
              </w:rPr>
            </w:pPr>
            <w:r w:rsidRPr="006D01E3">
              <w:rPr>
                <w:color w:val="000000"/>
                <w:sz w:val="20"/>
                <w:szCs w:val="20"/>
                <w:lang w:val="en-US"/>
              </w:rPr>
              <w:t xml:space="preserve">-SAATÇIOĞLU, </w:t>
            </w:r>
            <w:proofErr w:type="spellStart"/>
            <w:r w:rsidRPr="006D01E3">
              <w:rPr>
                <w:color w:val="000000"/>
                <w:sz w:val="20"/>
                <w:szCs w:val="20"/>
                <w:lang w:val="en-US"/>
              </w:rPr>
              <w:t>Cem</w:t>
            </w:r>
            <w:proofErr w:type="spellEnd"/>
            <w:r w:rsidRPr="006D01E3">
              <w:rPr>
                <w:color w:val="000000"/>
                <w:sz w:val="20"/>
                <w:szCs w:val="20"/>
                <w:lang w:val="en-US"/>
              </w:rPr>
              <w:t xml:space="preserve">: </w:t>
            </w:r>
            <w:proofErr w:type="spellStart"/>
            <w:r w:rsidRPr="006D01E3">
              <w:rPr>
                <w:color w:val="000000"/>
                <w:sz w:val="20"/>
                <w:szCs w:val="20"/>
                <w:lang w:val="en-US"/>
              </w:rPr>
              <w:t>Spor</w:t>
            </w:r>
            <w:proofErr w:type="spellEnd"/>
            <w:r w:rsidRPr="006D01E3">
              <w:rPr>
                <w:color w:val="000000"/>
                <w:sz w:val="20"/>
                <w:szCs w:val="20"/>
                <w:lang w:val="en-US"/>
              </w:rPr>
              <w:t xml:space="preserve"> </w:t>
            </w:r>
            <w:proofErr w:type="spellStart"/>
            <w:r w:rsidRPr="006D01E3">
              <w:rPr>
                <w:color w:val="000000"/>
                <w:sz w:val="20"/>
                <w:szCs w:val="20"/>
                <w:lang w:val="en-US"/>
              </w:rPr>
              <w:t>Ekonomisi</w:t>
            </w:r>
            <w:proofErr w:type="spellEnd"/>
            <w:r w:rsidRPr="006D01E3">
              <w:rPr>
                <w:color w:val="000000"/>
                <w:sz w:val="20"/>
                <w:szCs w:val="20"/>
                <w:lang w:val="en-US"/>
              </w:rPr>
              <w:t xml:space="preserve">: </w:t>
            </w:r>
            <w:proofErr w:type="spellStart"/>
            <w:r w:rsidRPr="006D01E3">
              <w:rPr>
                <w:color w:val="000000"/>
                <w:sz w:val="20"/>
                <w:szCs w:val="20"/>
                <w:lang w:val="en-US"/>
              </w:rPr>
              <w:t>Teori</w:t>
            </w:r>
            <w:proofErr w:type="spellEnd"/>
            <w:r w:rsidRPr="006D01E3">
              <w:rPr>
                <w:color w:val="000000"/>
                <w:sz w:val="20"/>
                <w:szCs w:val="20"/>
                <w:lang w:val="en-US"/>
              </w:rPr>
              <w:t xml:space="preserve">, </w:t>
            </w:r>
            <w:proofErr w:type="spellStart"/>
            <w:r w:rsidRPr="006D01E3">
              <w:rPr>
                <w:color w:val="000000"/>
                <w:sz w:val="20"/>
                <w:szCs w:val="20"/>
                <w:lang w:val="en-US"/>
              </w:rPr>
              <w:t>Politika</w:t>
            </w:r>
            <w:proofErr w:type="spellEnd"/>
            <w:r w:rsidRPr="006D01E3">
              <w:rPr>
                <w:color w:val="000000"/>
                <w:sz w:val="20"/>
                <w:szCs w:val="20"/>
                <w:lang w:val="en-US"/>
              </w:rPr>
              <w:t xml:space="preserve"> </w:t>
            </w:r>
            <w:proofErr w:type="spellStart"/>
            <w:r w:rsidRPr="006D01E3">
              <w:rPr>
                <w:color w:val="000000"/>
                <w:sz w:val="20"/>
                <w:szCs w:val="20"/>
                <w:lang w:val="en-US"/>
              </w:rPr>
              <w:t>ve</w:t>
            </w:r>
            <w:proofErr w:type="spellEnd"/>
            <w:r w:rsidRPr="006D01E3">
              <w:rPr>
                <w:color w:val="000000"/>
                <w:sz w:val="20"/>
                <w:szCs w:val="20"/>
                <w:lang w:val="en-US"/>
              </w:rPr>
              <w:t xml:space="preserve"> </w:t>
            </w:r>
            <w:proofErr w:type="spellStart"/>
            <w:r w:rsidRPr="006D01E3">
              <w:rPr>
                <w:color w:val="000000"/>
                <w:sz w:val="20"/>
                <w:szCs w:val="20"/>
                <w:lang w:val="en-US"/>
              </w:rPr>
              <w:t>Uygulama</w:t>
            </w:r>
            <w:proofErr w:type="spellEnd"/>
          </w:p>
        </w:tc>
      </w:tr>
      <w:tr w:rsidR="006255AF" w:rsidRPr="006D01E3" w:rsidTr="00F81503">
        <w:trPr>
          <w:trHeight w:val="60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Supplementary Textbooks</w:t>
            </w:r>
          </w:p>
        </w:tc>
        <w:tc>
          <w:tcPr>
            <w:tcW w:w="6110" w:type="dxa"/>
            <w:shd w:val="clear" w:color="auto" w:fill="auto"/>
            <w:noWrap/>
            <w:vAlign w:val="center"/>
          </w:tcPr>
          <w:p w:rsidR="00642713" w:rsidRPr="006D01E3" w:rsidRDefault="00617D0E" w:rsidP="00642713">
            <w:pPr>
              <w:rPr>
                <w:color w:val="000000"/>
                <w:sz w:val="20"/>
                <w:szCs w:val="20"/>
                <w:lang w:val="en-US"/>
              </w:rPr>
            </w:pPr>
            <w:r w:rsidRPr="006D01E3">
              <w:rPr>
                <w:color w:val="000000"/>
                <w:sz w:val="20"/>
                <w:szCs w:val="20"/>
                <w:lang w:val="en-US"/>
              </w:rPr>
              <w:t>-</w:t>
            </w:r>
            <w:r w:rsidR="00642713" w:rsidRPr="006D01E3">
              <w:rPr>
                <w:color w:val="000000"/>
                <w:sz w:val="20"/>
                <w:szCs w:val="20"/>
                <w:lang w:val="en-US"/>
              </w:rPr>
              <w:t>EKENC</w:t>
            </w:r>
            <w:r w:rsidR="005E3B45" w:rsidRPr="006D01E3">
              <w:rPr>
                <w:color w:val="000000"/>
                <w:sz w:val="20"/>
                <w:szCs w:val="20"/>
                <w:lang w:val="en-US"/>
              </w:rPr>
              <w:t>I</w:t>
            </w:r>
            <w:r w:rsidR="00642713" w:rsidRPr="006D01E3">
              <w:rPr>
                <w:color w:val="000000"/>
                <w:sz w:val="20"/>
                <w:szCs w:val="20"/>
                <w:lang w:val="en-US"/>
              </w:rPr>
              <w:t xml:space="preserve">, </w:t>
            </w:r>
            <w:proofErr w:type="spellStart"/>
            <w:r w:rsidR="00642713" w:rsidRPr="006D01E3">
              <w:rPr>
                <w:color w:val="000000"/>
                <w:sz w:val="20"/>
                <w:szCs w:val="20"/>
                <w:lang w:val="en-US"/>
              </w:rPr>
              <w:t>Güner</w:t>
            </w:r>
            <w:proofErr w:type="spellEnd"/>
            <w:r w:rsidR="00642713" w:rsidRPr="006D01E3">
              <w:rPr>
                <w:color w:val="000000"/>
                <w:sz w:val="20"/>
                <w:szCs w:val="20"/>
                <w:lang w:val="en-US"/>
              </w:rPr>
              <w:t xml:space="preserve"> &amp;  </w:t>
            </w:r>
            <w:r w:rsidR="005E3B45" w:rsidRPr="006D01E3">
              <w:rPr>
                <w:color w:val="000000"/>
                <w:sz w:val="20"/>
                <w:szCs w:val="20"/>
                <w:lang w:val="en-US"/>
              </w:rPr>
              <w:t>I</w:t>
            </w:r>
            <w:r w:rsidR="00642713" w:rsidRPr="006D01E3">
              <w:rPr>
                <w:color w:val="000000"/>
                <w:sz w:val="20"/>
                <w:szCs w:val="20"/>
                <w:lang w:val="en-US"/>
              </w:rPr>
              <w:t xml:space="preserve">MAMOĞLU, A. </w:t>
            </w:r>
            <w:proofErr w:type="spellStart"/>
            <w:r w:rsidR="00642713" w:rsidRPr="006D01E3">
              <w:rPr>
                <w:color w:val="000000"/>
                <w:sz w:val="20"/>
                <w:szCs w:val="20"/>
                <w:lang w:val="en-US"/>
              </w:rPr>
              <w:t>Faik</w:t>
            </w:r>
            <w:proofErr w:type="spellEnd"/>
            <w:r w:rsidR="00642713" w:rsidRPr="006D01E3">
              <w:rPr>
                <w:color w:val="000000"/>
                <w:sz w:val="20"/>
                <w:szCs w:val="20"/>
                <w:lang w:val="en-US"/>
              </w:rPr>
              <w:t xml:space="preserve">: </w:t>
            </w:r>
            <w:proofErr w:type="spellStart"/>
            <w:r w:rsidR="00642713" w:rsidRPr="006D01E3">
              <w:rPr>
                <w:color w:val="000000"/>
                <w:sz w:val="20"/>
                <w:szCs w:val="20"/>
                <w:lang w:val="en-US"/>
              </w:rPr>
              <w:t>Spor</w:t>
            </w:r>
            <w:proofErr w:type="spellEnd"/>
            <w:r w:rsidR="00642713" w:rsidRPr="006D01E3">
              <w:rPr>
                <w:color w:val="000000"/>
                <w:sz w:val="20"/>
                <w:szCs w:val="20"/>
                <w:lang w:val="en-US"/>
              </w:rPr>
              <w:t xml:space="preserve"> </w:t>
            </w:r>
            <w:proofErr w:type="spellStart"/>
            <w:r w:rsidR="005E3B45" w:rsidRPr="006D01E3">
              <w:rPr>
                <w:color w:val="000000"/>
                <w:sz w:val="20"/>
                <w:szCs w:val="20"/>
                <w:lang w:val="en-US"/>
              </w:rPr>
              <w:t>I</w:t>
            </w:r>
            <w:r w:rsidR="00642713" w:rsidRPr="006D01E3">
              <w:rPr>
                <w:color w:val="000000"/>
                <w:sz w:val="20"/>
                <w:szCs w:val="20"/>
                <w:lang w:val="en-US"/>
              </w:rPr>
              <w:t>şletmeciliği</w:t>
            </w:r>
            <w:proofErr w:type="spellEnd"/>
            <w:r w:rsidR="00642713" w:rsidRPr="006D01E3">
              <w:rPr>
                <w:color w:val="000000"/>
                <w:sz w:val="20"/>
                <w:szCs w:val="20"/>
                <w:lang w:val="en-US"/>
              </w:rPr>
              <w:t>, Nobel Yay., Ankara</w:t>
            </w:r>
          </w:p>
          <w:p w:rsidR="006255AF" w:rsidRPr="006D01E3" w:rsidRDefault="00642713" w:rsidP="00617D0E">
            <w:pPr>
              <w:rPr>
                <w:color w:val="000000"/>
                <w:sz w:val="20"/>
                <w:szCs w:val="20"/>
                <w:lang w:val="en-US"/>
              </w:rPr>
            </w:pPr>
            <w:r w:rsidRPr="006D01E3">
              <w:rPr>
                <w:color w:val="000000"/>
                <w:sz w:val="20"/>
                <w:szCs w:val="20"/>
                <w:lang w:val="en-US"/>
              </w:rPr>
              <w:t>-</w:t>
            </w:r>
            <w:r w:rsidR="00617D0E" w:rsidRPr="006D01E3">
              <w:rPr>
                <w:color w:val="000000"/>
                <w:sz w:val="20"/>
                <w:szCs w:val="20"/>
                <w:lang w:val="en-US"/>
              </w:rPr>
              <w:t xml:space="preserve">LEEDS, Michael A. &amp; ALLMEN, Peter Von: </w:t>
            </w:r>
            <w:proofErr w:type="spellStart"/>
            <w:r w:rsidR="00617D0E" w:rsidRPr="006D01E3">
              <w:rPr>
                <w:color w:val="000000"/>
                <w:sz w:val="20"/>
                <w:szCs w:val="20"/>
                <w:lang w:val="en-US"/>
              </w:rPr>
              <w:t>Spor</w:t>
            </w:r>
            <w:proofErr w:type="spellEnd"/>
            <w:r w:rsidR="00617D0E" w:rsidRPr="006D01E3">
              <w:rPr>
                <w:color w:val="000000"/>
                <w:sz w:val="20"/>
                <w:szCs w:val="20"/>
                <w:lang w:val="en-US"/>
              </w:rPr>
              <w:t xml:space="preserve"> </w:t>
            </w:r>
            <w:proofErr w:type="spellStart"/>
            <w:r w:rsidR="00617D0E" w:rsidRPr="006D01E3">
              <w:rPr>
                <w:color w:val="000000"/>
                <w:sz w:val="20"/>
                <w:szCs w:val="20"/>
                <w:lang w:val="en-US"/>
              </w:rPr>
              <w:t>Ekonomisi</w:t>
            </w:r>
            <w:proofErr w:type="spellEnd"/>
            <w:r w:rsidR="00617D0E" w:rsidRPr="006D01E3">
              <w:rPr>
                <w:color w:val="000000"/>
                <w:sz w:val="20"/>
                <w:szCs w:val="20"/>
                <w:lang w:val="en-US"/>
              </w:rPr>
              <w:t xml:space="preserve">. </w:t>
            </w:r>
            <w:proofErr w:type="spellStart"/>
            <w:r w:rsidR="00617D0E" w:rsidRPr="006D01E3">
              <w:rPr>
                <w:color w:val="000000"/>
                <w:sz w:val="20"/>
                <w:szCs w:val="20"/>
                <w:lang w:val="en-US"/>
              </w:rPr>
              <w:t>Çevirenler</w:t>
            </w:r>
            <w:proofErr w:type="spellEnd"/>
            <w:r w:rsidR="00617D0E" w:rsidRPr="006D01E3">
              <w:rPr>
                <w:color w:val="000000"/>
                <w:sz w:val="20"/>
                <w:szCs w:val="20"/>
                <w:lang w:val="en-US"/>
              </w:rPr>
              <w:t xml:space="preserve">:  </w:t>
            </w:r>
            <w:proofErr w:type="spellStart"/>
            <w:r w:rsidR="00617D0E" w:rsidRPr="006D01E3">
              <w:rPr>
                <w:color w:val="000000"/>
                <w:sz w:val="20"/>
                <w:szCs w:val="20"/>
                <w:lang w:val="en-US"/>
              </w:rPr>
              <w:t>Meltem</w:t>
            </w:r>
            <w:proofErr w:type="spellEnd"/>
            <w:r w:rsidR="00617D0E" w:rsidRPr="006D01E3">
              <w:rPr>
                <w:color w:val="000000"/>
                <w:sz w:val="20"/>
                <w:szCs w:val="20"/>
                <w:lang w:val="en-US"/>
              </w:rPr>
              <w:t xml:space="preserve"> </w:t>
            </w:r>
            <w:proofErr w:type="spellStart"/>
            <w:r w:rsidR="005E3B45" w:rsidRPr="006D01E3">
              <w:rPr>
                <w:color w:val="000000"/>
                <w:sz w:val="20"/>
                <w:szCs w:val="20"/>
                <w:lang w:val="en-US"/>
              </w:rPr>
              <w:t>I</w:t>
            </w:r>
            <w:r w:rsidR="00617D0E" w:rsidRPr="006D01E3">
              <w:rPr>
                <w:color w:val="000000"/>
                <w:sz w:val="20"/>
                <w:szCs w:val="20"/>
                <w:lang w:val="en-US"/>
              </w:rPr>
              <w:t>nce</w:t>
            </w:r>
            <w:proofErr w:type="spellEnd"/>
            <w:r w:rsidR="00617D0E" w:rsidRPr="006D01E3">
              <w:rPr>
                <w:color w:val="000000"/>
                <w:sz w:val="20"/>
                <w:szCs w:val="20"/>
                <w:lang w:val="en-US"/>
              </w:rPr>
              <w:t xml:space="preserve"> </w:t>
            </w:r>
            <w:proofErr w:type="spellStart"/>
            <w:r w:rsidR="00617D0E" w:rsidRPr="006D01E3">
              <w:rPr>
                <w:color w:val="000000"/>
                <w:sz w:val="20"/>
                <w:szCs w:val="20"/>
                <w:lang w:val="en-US"/>
              </w:rPr>
              <w:t>Yenilmez</w:t>
            </w:r>
            <w:proofErr w:type="spellEnd"/>
            <w:r w:rsidR="00617D0E" w:rsidRPr="006D01E3">
              <w:rPr>
                <w:color w:val="000000"/>
                <w:sz w:val="20"/>
                <w:szCs w:val="20"/>
                <w:lang w:val="en-US"/>
              </w:rPr>
              <w:t xml:space="preserve">, </w:t>
            </w:r>
            <w:proofErr w:type="spellStart"/>
            <w:r w:rsidR="00617D0E" w:rsidRPr="006D01E3">
              <w:rPr>
                <w:color w:val="000000"/>
                <w:sz w:val="20"/>
                <w:szCs w:val="20"/>
                <w:lang w:val="en-US"/>
              </w:rPr>
              <w:t>Onur</w:t>
            </w:r>
            <w:proofErr w:type="spellEnd"/>
            <w:r w:rsidR="00617D0E" w:rsidRPr="006D01E3">
              <w:rPr>
                <w:color w:val="000000"/>
                <w:sz w:val="20"/>
                <w:szCs w:val="20"/>
                <w:lang w:val="en-US"/>
              </w:rPr>
              <w:t xml:space="preserve"> </w:t>
            </w:r>
            <w:proofErr w:type="spellStart"/>
            <w:r w:rsidR="00617D0E" w:rsidRPr="006D01E3">
              <w:rPr>
                <w:color w:val="000000"/>
                <w:sz w:val="20"/>
                <w:szCs w:val="20"/>
                <w:lang w:val="en-US"/>
              </w:rPr>
              <w:t>Burak</w:t>
            </w:r>
            <w:proofErr w:type="spellEnd"/>
            <w:r w:rsidR="00617D0E" w:rsidRPr="006D01E3">
              <w:rPr>
                <w:color w:val="000000"/>
                <w:sz w:val="20"/>
                <w:szCs w:val="20"/>
                <w:lang w:val="en-US"/>
              </w:rPr>
              <w:t xml:space="preserve"> </w:t>
            </w:r>
            <w:proofErr w:type="spellStart"/>
            <w:r w:rsidR="00617D0E" w:rsidRPr="006D01E3">
              <w:rPr>
                <w:color w:val="000000"/>
                <w:sz w:val="20"/>
                <w:szCs w:val="20"/>
                <w:lang w:val="en-US"/>
              </w:rPr>
              <w:t>Çelik</w:t>
            </w:r>
            <w:proofErr w:type="spellEnd"/>
          </w:p>
        </w:tc>
      </w:tr>
      <w:tr w:rsidR="006255AF" w:rsidRPr="006D01E3" w:rsidTr="00F81503">
        <w:trPr>
          <w:trHeight w:val="30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 xml:space="preserve">Credit </w:t>
            </w:r>
          </w:p>
        </w:tc>
        <w:tc>
          <w:tcPr>
            <w:tcW w:w="6110" w:type="dxa"/>
            <w:shd w:val="clear" w:color="auto" w:fill="auto"/>
            <w:noWrap/>
            <w:vAlign w:val="center"/>
            <w:hideMark/>
          </w:tcPr>
          <w:p w:rsidR="006255AF" w:rsidRPr="006D01E3" w:rsidRDefault="00617D0E" w:rsidP="00F81503">
            <w:pPr>
              <w:rPr>
                <w:color w:val="000000"/>
                <w:sz w:val="20"/>
                <w:szCs w:val="20"/>
                <w:lang w:val="en-US"/>
              </w:rPr>
            </w:pPr>
            <w:r w:rsidRPr="006D01E3">
              <w:rPr>
                <w:color w:val="000000"/>
                <w:sz w:val="20"/>
                <w:szCs w:val="20"/>
                <w:lang w:val="en-US"/>
              </w:rPr>
              <w:t>5</w:t>
            </w:r>
          </w:p>
        </w:tc>
      </w:tr>
      <w:tr w:rsidR="006255AF" w:rsidRPr="006D01E3" w:rsidTr="00F81503">
        <w:trPr>
          <w:trHeight w:val="585"/>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Prerequisites of the Course</w:t>
            </w:r>
          </w:p>
          <w:p w:rsidR="006255AF" w:rsidRPr="006D01E3" w:rsidRDefault="006255AF" w:rsidP="00F81503">
            <w:pPr>
              <w:rPr>
                <w:b/>
                <w:bCs/>
                <w:color w:val="000000"/>
                <w:sz w:val="20"/>
                <w:szCs w:val="20"/>
                <w:lang w:val="en-US"/>
              </w:rPr>
            </w:pPr>
            <w:r w:rsidRPr="006D01E3">
              <w:rPr>
                <w:b/>
                <w:bCs/>
                <w:color w:val="000000"/>
                <w:sz w:val="20"/>
                <w:szCs w:val="20"/>
                <w:lang w:val="en-US"/>
              </w:rPr>
              <w:t>( Attendance Requirements)</w:t>
            </w:r>
          </w:p>
        </w:tc>
        <w:tc>
          <w:tcPr>
            <w:tcW w:w="6110" w:type="dxa"/>
            <w:shd w:val="clear" w:color="auto" w:fill="auto"/>
            <w:noWrap/>
            <w:vAlign w:val="center"/>
          </w:tcPr>
          <w:p w:rsidR="00934EF8" w:rsidRDefault="005D61B0" w:rsidP="00F81503">
            <w:pPr>
              <w:rPr>
                <w:sz w:val="20"/>
                <w:szCs w:val="20"/>
                <w:lang w:val="en-US"/>
              </w:rPr>
            </w:pPr>
            <w:r w:rsidRPr="006D01E3">
              <w:rPr>
                <w:sz w:val="20"/>
                <w:szCs w:val="20"/>
                <w:lang w:val="en-US"/>
              </w:rPr>
              <w:t xml:space="preserve">Prerequisite with SYB 107 </w:t>
            </w:r>
            <w:r w:rsidR="00934EF8" w:rsidRPr="006D01E3">
              <w:rPr>
                <w:sz w:val="20"/>
                <w:szCs w:val="20"/>
                <w:lang w:val="en-US"/>
              </w:rPr>
              <w:t>Introduction to Economy</w:t>
            </w:r>
          </w:p>
          <w:p w:rsidR="002A04F4" w:rsidRPr="00CD2275" w:rsidRDefault="002A04F4" w:rsidP="00F81503">
            <w:pPr>
              <w:rPr>
                <w:sz w:val="20"/>
                <w:szCs w:val="20"/>
                <w:lang w:val="en-US"/>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bookmarkStart w:id="0" w:name="_GoBack"/>
            <w:bookmarkEnd w:id="0"/>
          </w:p>
        </w:tc>
      </w:tr>
      <w:tr w:rsidR="006255AF" w:rsidRPr="006D01E3" w:rsidTr="00934EF8">
        <w:trPr>
          <w:trHeight w:val="30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Type of the Course</w:t>
            </w:r>
          </w:p>
        </w:tc>
        <w:tc>
          <w:tcPr>
            <w:tcW w:w="6110" w:type="dxa"/>
            <w:tcBorders>
              <w:bottom w:val="nil"/>
            </w:tcBorders>
            <w:shd w:val="clear" w:color="auto" w:fill="auto"/>
            <w:noWrap/>
            <w:vAlign w:val="center"/>
          </w:tcPr>
          <w:p w:rsidR="006255AF" w:rsidRPr="006D01E3" w:rsidRDefault="00EB54E7" w:rsidP="00F81503">
            <w:pPr>
              <w:rPr>
                <w:color w:val="000000"/>
                <w:sz w:val="20"/>
                <w:szCs w:val="20"/>
                <w:lang w:val="en-US"/>
              </w:rPr>
            </w:pPr>
            <w:r w:rsidRPr="006D01E3">
              <w:rPr>
                <w:color w:val="000000"/>
                <w:sz w:val="20"/>
                <w:szCs w:val="20"/>
                <w:lang w:val="en-US"/>
              </w:rPr>
              <w:t>Compulsory</w:t>
            </w:r>
          </w:p>
        </w:tc>
      </w:tr>
      <w:tr w:rsidR="006255AF" w:rsidRPr="006D01E3" w:rsidTr="00934EF8">
        <w:trPr>
          <w:trHeight w:val="300"/>
        </w:trPr>
        <w:tc>
          <w:tcPr>
            <w:tcW w:w="4382" w:type="dxa"/>
            <w:tcBorders>
              <w:right w:val="nil"/>
            </w:tcBorders>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Instruction Language</w:t>
            </w:r>
          </w:p>
        </w:tc>
        <w:tc>
          <w:tcPr>
            <w:tcW w:w="6110" w:type="dxa"/>
            <w:tcBorders>
              <w:top w:val="nil"/>
              <w:left w:val="nil"/>
              <w:bottom w:val="nil"/>
              <w:right w:val="nil"/>
            </w:tcBorders>
            <w:shd w:val="clear" w:color="auto" w:fill="auto"/>
            <w:noWrap/>
            <w:vAlign w:val="center"/>
          </w:tcPr>
          <w:p w:rsidR="006255AF" w:rsidRPr="006D01E3" w:rsidRDefault="006255AF" w:rsidP="00F81503">
            <w:pPr>
              <w:rPr>
                <w:color w:val="000000"/>
                <w:sz w:val="20"/>
                <w:szCs w:val="20"/>
                <w:lang w:val="en-US"/>
              </w:rPr>
            </w:pPr>
            <w:r w:rsidRPr="006D01E3">
              <w:rPr>
                <w:color w:val="000000"/>
                <w:sz w:val="20"/>
                <w:szCs w:val="20"/>
                <w:lang w:val="en-US"/>
              </w:rPr>
              <w:t>Turkish</w:t>
            </w:r>
          </w:p>
        </w:tc>
      </w:tr>
      <w:tr w:rsidR="006255AF" w:rsidRPr="006D01E3" w:rsidTr="00934EF8">
        <w:trPr>
          <w:trHeight w:val="342"/>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Course Objectives</w:t>
            </w:r>
          </w:p>
        </w:tc>
        <w:tc>
          <w:tcPr>
            <w:tcW w:w="6110" w:type="dxa"/>
            <w:tcBorders>
              <w:top w:val="nil"/>
            </w:tcBorders>
            <w:shd w:val="clear" w:color="auto" w:fill="auto"/>
            <w:noWrap/>
            <w:vAlign w:val="center"/>
          </w:tcPr>
          <w:p w:rsidR="006255AF" w:rsidRPr="006D01E3" w:rsidRDefault="006255AF" w:rsidP="00EB54E7">
            <w:pPr>
              <w:rPr>
                <w:color w:val="000000"/>
                <w:sz w:val="20"/>
                <w:szCs w:val="20"/>
                <w:lang w:val="en-US"/>
              </w:rPr>
            </w:pPr>
            <w:r w:rsidRPr="006D01E3">
              <w:rPr>
                <w:color w:val="000000"/>
                <w:sz w:val="20"/>
                <w:szCs w:val="20"/>
                <w:lang w:val="en-US"/>
              </w:rPr>
              <w:t xml:space="preserve">The aim of this course is to </w:t>
            </w:r>
            <w:r w:rsidR="00EB54E7" w:rsidRPr="006D01E3">
              <w:rPr>
                <w:color w:val="000000"/>
                <w:sz w:val="20"/>
                <w:szCs w:val="20"/>
                <w:lang w:val="en-US"/>
              </w:rPr>
              <w:t>examine concept of economics and introducing it to students, principles of economics</w:t>
            </w:r>
          </w:p>
        </w:tc>
      </w:tr>
      <w:tr w:rsidR="006255AF" w:rsidRPr="006D01E3" w:rsidTr="00F81503">
        <w:trPr>
          <w:trHeight w:val="30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Course Learning Outcomes</w:t>
            </w:r>
          </w:p>
        </w:tc>
        <w:tc>
          <w:tcPr>
            <w:tcW w:w="6110" w:type="dxa"/>
            <w:shd w:val="clear" w:color="auto" w:fill="auto"/>
            <w:noWrap/>
            <w:vAlign w:val="center"/>
          </w:tcPr>
          <w:p w:rsidR="006255AF" w:rsidRPr="006D01E3" w:rsidRDefault="00734240" w:rsidP="00F81503">
            <w:pPr>
              <w:rPr>
                <w:color w:val="000000"/>
                <w:sz w:val="20"/>
                <w:szCs w:val="20"/>
                <w:lang w:val="en-US"/>
              </w:rPr>
            </w:pPr>
            <w:r w:rsidRPr="006D01E3">
              <w:rPr>
                <w:color w:val="000000"/>
                <w:sz w:val="20"/>
                <w:szCs w:val="20"/>
                <w:lang w:val="en-US"/>
              </w:rPr>
              <w:t>Learning developmental stages, issues, roles and importance of sport economics</w:t>
            </w:r>
          </w:p>
        </w:tc>
      </w:tr>
      <w:tr w:rsidR="006255AF" w:rsidRPr="006D01E3" w:rsidTr="00F81503">
        <w:trPr>
          <w:trHeight w:val="30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Instruction Methods</w:t>
            </w:r>
          </w:p>
        </w:tc>
        <w:tc>
          <w:tcPr>
            <w:tcW w:w="6110" w:type="dxa"/>
            <w:shd w:val="clear" w:color="auto" w:fill="auto"/>
            <w:noWrap/>
            <w:vAlign w:val="center"/>
          </w:tcPr>
          <w:p w:rsidR="006255AF" w:rsidRPr="006D01E3" w:rsidRDefault="006255AF" w:rsidP="00F81503">
            <w:pPr>
              <w:rPr>
                <w:color w:val="000000"/>
                <w:sz w:val="20"/>
                <w:szCs w:val="20"/>
                <w:lang w:val="en-US"/>
              </w:rPr>
            </w:pPr>
            <w:r w:rsidRPr="006D01E3">
              <w:rPr>
                <w:color w:val="000000"/>
                <w:sz w:val="20"/>
                <w:szCs w:val="20"/>
                <w:lang w:val="en-US"/>
              </w:rPr>
              <w:t>Formal learning</w:t>
            </w:r>
          </w:p>
        </w:tc>
      </w:tr>
      <w:tr w:rsidR="006255AF" w:rsidRPr="006D01E3" w:rsidTr="00F81503">
        <w:trPr>
          <w:trHeight w:val="300"/>
        </w:trPr>
        <w:tc>
          <w:tcPr>
            <w:tcW w:w="4382" w:type="dxa"/>
            <w:shd w:val="clear" w:color="auto" w:fill="DEEAF6"/>
            <w:noWrap/>
            <w:vAlign w:val="center"/>
          </w:tcPr>
          <w:p w:rsidR="006255AF" w:rsidRPr="006D01E3" w:rsidRDefault="006255AF" w:rsidP="00F81503">
            <w:pPr>
              <w:rPr>
                <w:b/>
                <w:bCs/>
                <w:color w:val="000000"/>
                <w:sz w:val="20"/>
                <w:szCs w:val="20"/>
                <w:lang w:val="en-US"/>
              </w:rPr>
            </w:pPr>
            <w:r w:rsidRPr="006D01E3">
              <w:rPr>
                <w:b/>
                <w:bCs/>
                <w:color w:val="000000"/>
                <w:sz w:val="20"/>
                <w:szCs w:val="20"/>
                <w:lang w:val="en-US"/>
              </w:rPr>
              <w:t>Weekly Schedule</w:t>
            </w:r>
          </w:p>
        </w:tc>
        <w:tc>
          <w:tcPr>
            <w:tcW w:w="6110" w:type="dxa"/>
            <w:shd w:val="clear" w:color="auto" w:fill="auto"/>
            <w:noWrap/>
            <w:vAlign w:val="center"/>
          </w:tcPr>
          <w:tbl>
            <w:tblPr>
              <w:tblStyle w:val="TableNormal"/>
              <w:tblW w:w="0" w:type="auto"/>
              <w:jc w:val="center"/>
              <w:tblLook w:val="01E0" w:firstRow="1" w:lastRow="1" w:firstColumn="1" w:lastColumn="1" w:noHBand="0" w:noVBand="0"/>
            </w:tblPr>
            <w:tblGrid>
              <w:gridCol w:w="954"/>
              <w:gridCol w:w="5028"/>
            </w:tblGrid>
            <w:tr w:rsidR="00734240" w:rsidRPr="006D01E3" w:rsidTr="00CD2275">
              <w:trPr>
                <w:trHeight w:val="232"/>
                <w:jc w:val="center"/>
              </w:trPr>
              <w:tc>
                <w:tcPr>
                  <w:tcW w:w="954" w:type="dxa"/>
                </w:tcPr>
                <w:p w:rsidR="00734240" w:rsidRPr="006D01E3" w:rsidRDefault="00734240" w:rsidP="002A04F4">
                  <w:pPr>
                    <w:pStyle w:val="TableParagraph"/>
                    <w:framePr w:hSpace="142" w:wrap="around" w:vAnchor="text" w:hAnchor="margin" w:xAlign="center" w:y="1"/>
                    <w:spacing w:line="212" w:lineRule="exact"/>
                    <w:ind w:left="107"/>
                    <w:rPr>
                      <w:rFonts w:ascii="Times New Roman" w:hAnsi="Times New Roman" w:cs="Times New Roman"/>
                      <w:sz w:val="20"/>
                      <w:szCs w:val="20"/>
                    </w:rPr>
                  </w:pPr>
                  <w:r w:rsidRPr="006D01E3">
                    <w:rPr>
                      <w:rFonts w:ascii="Times New Roman" w:hAnsi="Times New Roman" w:cs="Times New Roman"/>
                      <w:w w:val="99"/>
                      <w:sz w:val="20"/>
                      <w:szCs w:val="20"/>
                    </w:rPr>
                    <w:t>1</w:t>
                  </w:r>
                </w:p>
              </w:tc>
              <w:tc>
                <w:tcPr>
                  <w:tcW w:w="5028" w:type="dxa"/>
                </w:tcPr>
                <w:p w:rsidR="00734240" w:rsidRPr="006D01E3" w:rsidRDefault="00734240" w:rsidP="002A04F4">
                  <w:pPr>
                    <w:pStyle w:val="TableParagraph"/>
                    <w:framePr w:hSpace="142" w:wrap="around" w:vAnchor="text" w:hAnchor="margin" w:xAlign="center" w:y="1"/>
                    <w:spacing w:line="212" w:lineRule="exact"/>
                    <w:rPr>
                      <w:rFonts w:ascii="Times New Roman" w:hAnsi="Times New Roman" w:cs="Times New Roman"/>
                      <w:sz w:val="20"/>
                      <w:szCs w:val="20"/>
                    </w:rPr>
                  </w:pPr>
                  <w:r w:rsidRPr="006D01E3">
                    <w:rPr>
                      <w:rFonts w:ascii="Times New Roman" w:hAnsi="Times New Roman" w:cs="Times New Roman"/>
                      <w:sz w:val="20"/>
                      <w:szCs w:val="20"/>
                    </w:rPr>
                    <w:t>The relationship between sport and economy</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w w:val="99"/>
                      <w:sz w:val="20"/>
                      <w:szCs w:val="20"/>
                    </w:rPr>
                    <w:t>2</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The main characteristics of commercialization of sports</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w w:val="99"/>
                      <w:sz w:val="20"/>
                      <w:szCs w:val="20"/>
                    </w:rPr>
                    <w:t>3</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Sports industry</w:t>
                  </w:r>
                </w:p>
              </w:tc>
            </w:tr>
            <w:tr w:rsidR="00734240" w:rsidRPr="006D01E3" w:rsidTr="00CD2275">
              <w:trPr>
                <w:trHeight w:val="229"/>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w w:val="99"/>
                      <w:sz w:val="20"/>
                      <w:szCs w:val="20"/>
                    </w:rPr>
                    <w:t>4</w:t>
                  </w:r>
                </w:p>
              </w:tc>
              <w:tc>
                <w:tcPr>
                  <w:tcW w:w="5028" w:type="dxa"/>
                </w:tcPr>
                <w:p w:rsidR="00734240" w:rsidRPr="006D01E3" w:rsidRDefault="00CD2275" w:rsidP="002A04F4">
                  <w:pPr>
                    <w:pStyle w:val="TableParagraph"/>
                    <w:framePr w:hSpace="142" w:wrap="around" w:vAnchor="text" w:hAnchor="margin" w:xAlign="center" w:y="1"/>
                    <w:spacing w:line="210" w:lineRule="exact"/>
                    <w:rPr>
                      <w:rFonts w:ascii="Times New Roman" w:hAnsi="Times New Roman" w:cs="Times New Roman"/>
                      <w:sz w:val="20"/>
                      <w:szCs w:val="20"/>
                    </w:rPr>
                  </w:pPr>
                  <w:r>
                    <w:rPr>
                      <w:rFonts w:ascii="Times New Roman" w:hAnsi="Times New Roman" w:cs="Times New Roman"/>
                      <w:sz w:val="20"/>
                      <w:szCs w:val="20"/>
                    </w:rPr>
                    <w:t>A</w:t>
                  </w:r>
                  <w:r w:rsidR="00734240" w:rsidRPr="006D01E3">
                    <w:rPr>
                      <w:rFonts w:ascii="Times New Roman" w:hAnsi="Times New Roman" w:cs="Times New Roman"/>
                      <w:sz w:val="20"/>
                      <w:szCs w:val="20"/>
                    </w:rPr>
                    <w:t>rts of the sports industry</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w w:val="99"/>
                      <w:sz w:val="20"/>
                      <w:szCs w:val="20"/>
                    </w:rPr>
                    <w:t>5</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Elements of sports economy</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1" w:lineRule="exact"/>
                    <w:ind w:left="107"/>
                    <w:rPr>
                      <w:rFonts w:ascii="Times New Roman" w:hAnsi="Times New Roman" w:cs="Times New Roman"/>
                      <w:sz w:val="20"/>
                      <w:szCs w:val="20"/>
                    </w:rPr>
                  </w:pPr>
                  <w:r w:rsidRPr="006D01E3">
                    <w:rPr>
                      <w:rFonts w:ascii="Times New Roman" w:hAnsi="Times New Roman" w:cs="Times New Roman"/>
                      <w:w w:val="99"/>
                      <w:sz w:val="20"/>
                      <w:szCs w:val="20"/>
                    </w:rPr>
                    <w:t>6</w:t>
                  </w:r>
                </w:p>
              </w:tc>
              <w:tc>
                <w:tcPr>
                  <w:tcW w:w="5028" w:type="dxa"/>
                </w:tcPr>
                <w:p w:rsidR="00734240" w:rsidRPr="006D01E3" w:rsidRDefault="00734240" w:rsidP="002A04F4">
                  <w:pPr>
                    <w:pStyle w:val="TableParagraph"/>
                    <w:framePr w:hSpace="142" w:wrap="around" w:vAnchor="text" w:hAnchor="margin" w:xAlign="center" w:y="1"/>
                    <w:spacing w:line="211" w:lineRule="exact"/>
                    <w:rPr>
                      <w:rFonts w:ascii="Times New Roman" w:hAnsi="Times New Roman" w:cs="Times New Roman"/>
                      <w:sz w:val="20"/>
                      <w:szCs w:val="20"/>
                    </w:rPr>
                  </w:pPr>
                  <w:r w:rsidRPr="006D01E3">
                    <w:rPr>
                      <w:rFonts w:ascii="Times New Roman" w:hAnsi="Times New Roman" w:cs="Times New Roman"/>
                      <w:sz w:val="20"/>
                      <w:szCs w:val="20"/>
                    </w:rPr>
                    <w:t>Economic structure of sports clubs and leagues</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w w:val="99"/>
                      <w:sz w:val="20"/>
                      <w:szCs w:val="20"/>
                    </w:rPr>
                    <w:t>7</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Midterm Exam</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w w:val="99"/>
                      <w:sz w:val="20"/>
                      <w:szCs w:val="20"/>
                    </w:rPr>
                    <w:t>8</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The relationship of sports sector with various sectors</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w w:val="99"/>
                      <w:sz w:val="20"/>
                      <w:szCs w:val="20"/>
                    </w:rPr>
                    <w:t>9</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The relationship between the sports sector with marketing and sponsorship</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sz w:val="20"/>
                      <w:szCs w:val="20"/>
                    </w:rPr>
                    <w:t>10</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Externality in sports economy</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sz w:val="20"/>
                      <w:szCs w:val="20"/>
                    </w:rPr>
                    <w:t>11</w:t>
                  </w:r>
                </w:p>
              </w:tc>
              <w:tc>
                <w:tcPr>
                  <w:tcW w:w="5028" w:type="dxa"/>
                </w:tcPr>
                <w:p w:rsidR="00734240" w:rsidRPr="006D01E3" w:rsidRDefault="00CD2275" w:rsidP="002A04F4">
                  <w:pPr>
                    <w:pStyle w:val="TableParagraph"/>
                    <w:framePr w:hSpace="142" w:wrap="around" w:vAnchor="text" w:hAnchor="margin" w:xAlign="center" w:y="1"/>
                    <w:spacing w:line="210" w:lineRule="exact"/>
                    <w:rPr>
                      <w:rFonts w:ascii="Times New Roman" w:hAnsi="Times New Roman" w:cs="Times New Roman"/>
                      <w:sz w:val="20"/>
                      <w:szCs w:val="20"/>
                    </w:rPr>
                  </w:pPr>
                  <w:r>
                    <w:rPr>
                      <w:rFonts w:ascii="Times New Roman" w:hAnsi="Times New Roman" w:cs="Times New Roman"/>
                      <w:sz w:val="20"/>
                      <w:szCs w:val="20"/>
                    </w:rPr>
                    <w:t>S</w:t>
                  </w:r>
                  <w:r w:rsidR="00734240" w:rsidRPr="006D01E3">
                    <w:rPr>
                      <w:rFonts w:ascii="Times New Roman" w:hAnsi="Times New Roman" w:cs="Times New Roman"/>
                      <w:sz w:val="20"/>
                      <w:szCs w:val="20"/>
                    </w:rPr>
                    <w:t>ports economics policies applied in Turkey</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sz w:val="20"/>
                      <w:szCs w:val="20"/>
                    </w:rPr>
                    <w:t>12</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Sports economy in the constitutional framework</w:t>
                  </w:r>
                </w:p>
              </w:tc>
            </w:tr>
            <w:tr w:rsidR="00734240" w:rsidRPr="006D01E3" w:rsidTr="00CD2275">
              <w:trPr>
                <w:trHeight w:val="230"/>
                <w:jc w:val="center"/>
              </w:trPr>
              <w:tc>
                <w:tcPr>
                  <w:tcW w:w="954" w:type="dxa"/>
                </w:tcPr>
                <w:p w:rsidR="00734240" w:rsidRPr="006D01E3" w:rsidRDefault="00734240" w:rsidP="002A04F4">
                  <w:pPr>
                    <w:pStyle w:val="TableParagraph"/>
                    <w:framePr w:hSpace="142" w:wrap="around" w:vAnchor="text" w:hAnchor="margin" w:xAlign="center" w:y="1"/>
                    <w:spacing w:line="210" w:lineRule="exact"/>
                    <w:ind w:left="107"/>
                    <w:rPr>
                      <w:rFonts w:ascii="Times New Roman" w:hAnsi="Times New Roman" w:cs="Times New Roman"/>
                      <w:sz w:val="20"/>
                      <w:szCs w:val="20"/>
                    </w:rPr>
                  </w:pPr>
                  <w:r w:rsidRPr="006D01E3">
                    <w:rPr>
                      <w:rFonts w:ascii="Times New Roman" w:hAnsi="Times New Roman" w:cs="Times New Roman"/>
                      <w:sz w:val="20"/>
                      <w:szCs w:val="20"/>
                    </w:rPr>
                    <w:t>13</w:t>
                  </w:r>
                </w:p>
              </w:tc>
              <w:tc>
                <w:tcPr>
                  <w:tcW w:w="5028" w:type="dxa"/>
                </w:tcPr>
                <w:p w:rsidR="00734240" w:rsidRPr="006D01E3" w:rsidRDefault="00734240" w:rsidP="002A04F4">
                  <w:pPr>
                    <w:pStyle w:val="TableParagraph"/>
                    <w:framePr w:hSpace="142" w:wrap="around" w:vAnchor="text" w:hAnchor="margin" w:xAlign="center" w:y="1"/>
                    <w:spacing w:line="210" w:lineRule="exact"/>
                    <w:rPr>
                      <w:rFonts w:ascii="Times New Roman" w:hAnsi="Times New Roman" w:cs="Times New Roman"/>
                      <w:sz w:val="20"/>
                      <w:szCs w:val="20"/>
                    </w:rPr>
                  </w:pPr>
                  <w:r w:rsidRPr="006D01E3">
                    <w:rPr>
                      <w:rFonts w:ascii="Times New Roman" w:hAnsi="Times New Roman" w:cs="Times New Roman"/>
                      <w:sz w:val="20"/>
                      <w:szCs w:val="20"/>
                    </w:rPr>
                    <w:t>Sports economy within the framework of government budget</w:t>
                  </w:r>
                </w:p>
              </w:tc>
            </w:tr>
            <w:tr w:rsidR="00734240" w:rsidRPr="006D01E3" w:rsidTr="00CD2275">
              <w:trPr>
                <w:trHeight w:val="229"/>
                <w:jc w:val="center"/>
              </w:trPr>
              <w:tc>
                <w:tcPr>
                  <w:tcW w:w="954" w:type="dxa"/>
                </w:tcPr>
                <w:p w:rsidR="00734240" w:rsidRPr="006D01E3" w:rsidRDefault="00734240" w:rsidP="002A04F4">
                  <w:pPr>
                    <w:pStyle w:val="TableParagraph"/>
                    <w:framePr w:hSpace="142" w:wrap="around" w:vAnchor="text" w:hAnchor="margin" w:xAlign="center" w:y="1"/>
                    <w:spacing w:line="209" w:lineRule="exact"/>
                    <w:ind w:left="107"/>
                    <w:rPr>
                      <w:rFonts w:ascii="Times New Roman" w:hAnsi="Times New Roman" w:cs="Times New Roman"/>
                      <w:sz w:val="20"/>
                      <w:szCs w:val="20"/>
                    </w:rPr>
                  </w:pPr>
                  <w:r w:rsidRPr="006D01E3">
                    <w:rPr>
                      <w:rFonts w:ascii="Times New Roman" w:hAnsi="Times New Roman" w:cs="Times New Roman"/>
                      <w:sz w:val="20"/>
                      <w:szCs w:val="20"/>
                    </w:rPr>
                    <w:t>14</w:t>
                  </w:r>
                </w:p>
              </w:tc>
              <w:tc>
                <w:tcPr>
                  <w:tcW w:w="5028" w:type="dxa"/>
                </w:tcPr>
                <w:p w:rsidR="00734240" w:rsidRPr="006D01E3" w:rsidRDefault="00734240" w:rsidP="002A04F4">
                  <w:pPr>
                    <w:pStyle w:val="TableParagraph"/>
                    <w:framePr w:hSpace="142" w:wrap="around" w:vAnchor="text" w:hAnchor="margin" w:xAlign="center" w:y="1"/>
                    <w:spacing w:line="209" w:lineRule="exact"/>
                    <w:rPr>
                      <w:rFonts w:ascii="Times New Roman" w:hAnsi="Times New Roman" w:cs="Times New Roman"/>
                      <w:sz w:val="20"/>
                      <w:szCs w:val="20"/>
                    </w:rPr>
                  </w:pPr>
                  <w:r w:rsidRPr="006D01E3">
                    <w:rPr>
                      <w:rFonts w:ascii="Times New Roman" w:hAnsi="Times New Roman" w:cs="Times New Roman"/>
                      <w:sz w:val="20"/>
                      <w:szCs w:val="20"/>
                    </w:rPr>
                    <w:t>Sports economy within the framework of development plans</w:t>
                  </w:r>
                </w:p>
              </w:tc>
            </w:tr>
            <w:tr w:rsidR="00734240" w:rsidRPr="006D01E3" w:rsidTr="00CD2275">
              <w:trPr>
                <w:trHeight w:val="228"/>
                <w:jc w:val="center"/>
              </w:trPr>
              <w:tc>
                <w:tcPr>
                  <w:tcW w:w="954" w:type="dxa"/>
                </w:tcPr>
                <w:p w:rsidR="00734240" w:rsidRPr="006D01E3" w:rsidRDefault="00734240" w:rsidP="002A04F4">
                  <w:pPr>
                    <w:pStyle w:val="TableParagraph"/>
                    <w:framePr w:hSpace="142" w:wrap="around" w:vAnchor="text" w:hAnchor="margin" w:xAlign="center" w:y="1"/>
                    <w:spacing w:line="209" w:lineRule="exact"/>
                    <w:ind w:left="107"/>
                    <w:rPr>
                      <w:rFonts w:ascii="Times New Roman" w:hAnsi="Times New Roman" w:cs="Times New Roman"/>
                      <w:sz w:val="20"/>
                      <w:szCs w:val="20"/>
                    </w:rPr>
                  </w:pPr>
                  <w:r w:rsidRPr="006D01E3">
                    <w:rPr>
                      <w:rFonts w:ascii="Times New Roman" w:hAnsi="Times New Roman" w:cs="Times New Roman"/>
                      <w:sz w:val="20"/>
                      <w:szCs w:val="20"/>
                    </w:rPr>
                    <w:t>15</w:t>
                  </w:r>
                </w:p>
              </w:tc>
              <w:tc>
                <w:tcPr>
                  <w:tcW w:w="5028" w:type="dxa"/>
                </w:tcPr>
                <w:p w:rsidR="00734240" w:rsidRPr="006D01E3" w:rsidRDefault="00734240" w:rsidP="002A04F4">
                  <w:pPr>
                    <w:pStyle w:val="TableParagraph"/>
                    <w:framePr w:hSpace="142" w:wrap="around" w:vAnchor="text" w:hAnchor="margin" w:xAlign="center" w:y="1"/>
                    <w:spacing w:line="209" w:lineRule="exact"/>
                    <w:rPr>
                      <w:rFonts w:ascii="Times New Roman" w:hAnsi="Times New Roman" w:cs="Times New Roman"/>
                      <w:sz w:val="20"/>
                      <w:szCs w:val="20"/>
                    </w:rPr>
                  </w:pPr>
                  <w:r w:rsidRPr="006D01E3">
                    <w:rPr>
                      <w:rFonts w:ascii="Times New Roman" w:hAnsi="Times New Roman" w:cs="Times New Roman"/>
                      <w:sz w:val="20"/>
                      <w:szCs w:val="20"/>
                    </w:rPr>
                    <w:t>Evaluation</w:t>
                  </w:r>
                </w:p>
              </w:tc>
            </w:tr>
          </w:tbl>
          <w:p w:rsidR="006255AF" w:rsidRPr="006D01E3" w:rsidRDefault="006255AF" w:rsidP="00F81503">
            <w:pPr>
              <w:rPr>
                <w:color w:val="000000"/>
                <w:sz w:val="20"/>
                <w:szCs w:val="20"/>
                <w:lang w:val="en-US"/>
              </w:rPr>
            </w:pPr>
          </w:p>
        </w:tc>
      </w:tr>
      <w:tr w:rsidR="006255AF" w:rsidRPr="006D01E3" w:rsidTr="00F81503">
        <w:trPr>
          <w:trHeight w:val="153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Teaching and Learning Methods</w:t>
            </w:r>
          </w:p>
        </w:tc>
        <w:tc>
          <w:tcPr>
            <w:tcW w:w="6110" w:type="dxa"/>
            <w:shd w:val="clear" w:color="auto" w:fill="auto"/>
            <w:noWrap/>
            <w:vAlign w:val="center"/>
          </w:tcPr>
          <w:p w:rsidR="006255AF" w:rsidRPr="006D01E3" w:rsidRDefault="006255AF" w:rsidP="00F81503">
            <w:pPr>
              <w:rPr>
                <w:color w:val="000000"/>
                <w:sz w:val="20"/>
                <w:szCs w:val="20"/>
                <w:lang w:val="en-US"/>
              </w:rPr>
            </w:pPr>
            <w:r w:rsidRPr="006D01E3">
              <w:rPr>
                <w:color w:val="000000"/>
                <w:sz w:val="20"/>
                <w:szCs w:val="20"/>
                <w:lang w:val="en-US"/>
              </w:rPr>
              <w:t>Weekly theoretical course hours</w:t>
            </w:r>
            <w:r w:rsidRPr="006D01E3">
              <w:rPr>
                <w:color w:val="000000"/>
                <w:sz w:val="20"/>
                <w:szCs w:val="20"/>
                <w:lang w:val="en-US"/>
              </w:rPr>
              <w:tab/>
            </w:r>
            <w:r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Weekly applied course hours</w:t>
            </w:r>
            <w:r w:rsidRPr="006D01E3">
              <w:rPr>
                <w:color w:val="000000"/>
                <w:sz w:val="20"/>
                <w:szCs w:val="20"/>
                <w:lang w:val="en-US"/>
              </w:rPr>
              <w:tab/>
            </w:r>
            <w:r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Reading Activities</w:t>
            </w:r>
            <w:r w:rsidR="00934EF8" w:rsidRPr="006D01E3">
              <w:rPr>
                <w:color w:val="000000"/>
                <w:sz w:val="20"/>
                <w:szCs w:val="20"/>
                <w:lang w:val="en-US"/>
              </w:rPr>
              <w:tab/>
            </w:r>
            <w:r w:rsidR="00934EF8" w:rsidRPr="006D01E3">
              <w:rPr>
                <w:color w:val="000000"/>
                <w:sz w:val="20"/>
                <w:szCs w:val="20"/>
                <w:lang w:val="en-US"/>
              </w:rPr>
              <w:tab/>
            </w:r>
            <w:r w:rsidR="00934EF8"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Internet browsing, library work</w:t>
            </w:r>
            <w:r w:rsidR="00934EF8" w:rsidRPr="006D01E3">
              <w:rPr>
                <w:color w:val="000000"/>
                <w:sz w:val="20"/>
                <w:szCs w:val="20"/>
                <w:lang w:val="en-US"/>
              </w:rPr>
              <w:tab/>
            </w:r>
            <w:r w:rsidR="00934EF8"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Designing and implementing materials</w:t>
            </w:r>
            <w:r w:rsidR="00934EF8"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Report preparing</w:t>
            </w:r>
            <w:r w:rsidR="00934EF8" w:rsidRPr="006D01E3">
              <w:rPr>
                <w:color w:val="000000"/>
                <w:sz w:val="20"/>
                <w:szCs w:val="20"/>
                <w:lang w:val="en-US"/>
              </w:rPr>
              <w:tab/>
            </w:r>
            <w:r w:rsidR="00934EF8" w:rsidRPr="006D01E3">
              <w:rPr>
                <w:color w:val="000000"/>
                <w:sz w:val="20"/>
                <w:szCs w:val="20"/>
                <w:lang w:val="en-US"/>
              </w:rPr>
              <w:tab/>
            </w:r>
            <w:r w:rsidR="00934EF8" w:rsidRPr="006D01E3">
              <w:rPr>
                <w:color w:val="000000"/>
                <w:sz w:val="20"/>
                <w:szCs w:val="20"/>
                <w:lang w:val="en-US"/>
              </w:rPr>
              <w:tab/>
            </w:r>
            <w:r w:rsidR="00934EF8"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Preparing a Presentation</w:t>
            </w:r>
            <w:r w:rsidR="00934EF8" w:rsidRPr="006D01E3">
              <w:rPr>
                <w:color w:val="000000"/>
                <w:sz w:val="20"/>
                <w:szCs w:val="20"/>
                <w:lang w:val="en-US"/>
              </w:rPr>
              <w:tab/>
            </w:r>
            <w:r w:rsidR="00934EF8" w:rsidRPr="006D01E3">
              <w:rPr>
                <w:color w:val="000000"/>
                <w:sz w:val="20"/>
                <w:szCs w:val="20"/>
                <w:lang w:val="en-US"/>
              </w:rPr>
              <w:tab/>
            </w:r>
            <w:r w:rsidR="00934EF8"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Presentations</w:t>
            </w:r>
            <w:r w:rsidR="00934EF8" w:rsidRPr="006D01E3">
              <w:rPr>
                <w:color w:val="000000"/>
                <w:sz w:val="20"/>
                <w:szCs w:val="20"/>
                <w:lang w:val="en-US"/>
              </w:rPr>
              <w:tab/>
            </w:r>
            <w:r w:rsidR="00934EF8" w:rsidRPr="006D01E3">
              <w:rPr>
                <w:color w:val="000000"/>
                <w:sz w:val="20"/>
                <w:szCs w:val="20"/>
                <w:lang w:val="en-US"/>
              </w:rPr>
              <w:tab/>
            </w:r>
            <w:r w:rsidR="00934EF8" w:rsidRPr="006D01E3">
              <w:rPr>
                <w:color w:val="000000"/>
                <w:sz w:val="20"/>
                <w:szCs w:val="20"/>
                <w:lang w:val="en-US"/>
              </w:rPr>
              <w:tab/>
            </w:r>
            <w:r w:rsidR="00934EF8"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Preparation of Midterm and Midterm Exam</w:t>
            </w:r>
            <w:r w:rsidR="00934EF8" w:rsidRPr="006D01E3">
              <w:rPr>
                <w:color w:val="000000"/>
                <w:sz w:val="20"/>
                <w:szCs w:val="20"/>
                <w:lang w:val="en-US"/>
              </w:rPr>
              <w:tab/>
            </w:r>
          </w:p>
          <w:p w:rsidR="006255AF" w:rsidRPr="006D01E3" w:rsidRDefault="006255AF" w:rsidP="00F81503">
            <w:pPr>
              <w:rPr>
                <w:color w:val="000000"/>
                <w:sz w:val="20"/>
                <w:szCs w:val="20"/>
                <w:lang w:val="en-US"/>
              </w:rPr>
            </w:pPr>
            <w:r w:rsidRPr="006D01E3">
              <w:rPr>
                <w:color w:val="000000"/>
                <w:sz w:val="20"/>
                <w:szCs w:val="20"/>
                <w:lang w:val="en-US"/>
              </w:rPr>
              <w:t>Final Exam and Preparation for Final Exam</w:t>
            </w:r>
            <w:r w:rsidR="00934EF8" w:rsidRPr="006D01E3">
              <w:rPr>
                <w:color w:val="000000"/>
                <w:sz w:val="20"/>
                <w:szCs w:val="20"/>
                <w:lang w:val="en-US"/>
              </w:rPr>
              <w:tab/>
            </w:r>
          </w:p>
        </w:tc>
      </w:tr>
      <w:tr w:rsidR="006255AF" w:rsidRPr="006D01E3" w:rsidTr="00F81503">
        <w:trPr>
          <w:trHeight w:val="70"/>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6255AF" w:rsidRPr="006D01E3" w:rsidTr="00F81503">
              <w:trPr>
                <w:trHeight w:val="498"/>
              </w:trPr>
              <w:tc>
                <w:tcPr>
                  <w:tcW w:w="3114" w:type="dxa"/>
                  <w:shd w:val="clear" w:color="auto" w:fill="auto"/>
                </w:tcPr>
                <w:p w:rsidR="006255AF" w:rsidRPr="006D01E3" w:rsidRDefault="006255AF" w:rsidP="00F81503">
                  <w:pPr>
                    <w:jc w:val="center"/>
                    <w:rPr>
                      <w:sz w:val="20"/>
                      <w:szCs w:val="20"/>
                      <w:lang w:val="en-US"/>
                    </w:rPr>
                  </w:pPr>
                </w:p>
              </w:tc>
              <w:tc>
                <w:tcPr>
                  <w:tcW w:w="1417" w:type="dxa"/>
                  <w:shd w:val="clear" w:color="auto" w:fill="auto"/>
                </w:tcPr>
                <w:p w:rsidR="006255AF" w:rsidRPr="006D01E3" w:rsidRDefault="006255AF" w:rsidP="00F81503">
                  <w:pPr>
                    <w:jc w:val="center"/>
                    <w:rPr>
                      <w:b/>
                      <w:sz w:val="20"/>
                      <w:szCs w:val="20"/>
                      <w:lang w:val="en-US"/>
                    </w:rPr>
                  </w:pPr>
                  <w:r w:rsidRPr="006D01E3">
                    <w:rPr>
                      <w:b/>
                      <w:sz w:val="20"/>
                      <w:szCs w:val="20"/>
                      <w:lang w:val="en-US"/>
                    </w:rPr>
                    <w:t>Numbers</w:t>
                  </w:r>
                </w:p>
              </w:tc>
              <w:tc>
                <w:tcPr>
                  <w:tcW w:w="1418" w:type="dxa"/>
                  <w:shd w:val="clear" w:color="auto" w:fill="auto"/>
                </w:tcPr>
                <w:p w:rsidR="006255AF" w:rsidRPr="006D01E3" w:rsidRDefault="006255AF" w:rsidP="00F81503">
                  <w:pPr>
                    <w:jc w:val="center"/>
                    <w:rPr>
                      <w:b/>
                      <w:sz w:val="20"/>
                      <w:szCs w:val="20"/>
                      <w:lang w:val="en-US"/>
                    </w:rPr>
                  </w:pPr>
                  <w:r w:rsidRPr="006D01E3">
                    <w:rPr>
                      <w:b/>
                      <w:sz w:val="20"/>
                      <w:szCs w:val="20"/>
                      <w:lang w:val="en-US"/>
                    </w:rPr>
                    <w:t xml:space="preserve">Total </w:t>
                  </w:r>
                  <w:r w:rsidR="006D01E3" w:rsidRPr="006D01E3">
                    <w:rPr>
                      <w:b/>
                      <w:sz w:val="20"/>
                      <w:szCs w:val="20"/>
                      <w:lang w:val="en-US"/>
                    </w:rPr>
                    <w:t xml:space="preserve">Contribution </w:t>
                  </w:r>
                  <w:r w:rsidRPr="006D01E3">
                    <w:rPr>
                      <w:b/>
                      <w:sz w:val="20"/>
                      <w:szCs w:val="20"/>
                      <w:lang w:val="en-US"/>
                    </w:rPr>
                    <w:t>(%)</w:t>
                  </w:r>
                </w:p>
              </w:tc>
            </w:tr>
            <w:tr w:rsidR="006255AF" w:rsidRPr="006D01E3" w:rsidTr="00F81503">
              <w:trPr>
                <w:trHeight w:val="248"/>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t>Midterm Exams</w:t>
                  </w:r>
                </w:p>
              </w:tc>
              <w:tc>
                <w:tcPr>
                  <w:tcW w:w="1417" w:type="dxa"/>
                  <w:shd w:val="clear" w:color="auto" w:fill="auto"/>
                </w:tcPr>
                <w:p w:rsidR="006255AF" w:rsidRPr="006D01E3" w:rsidRDefault="006255AF" w:rsidP="00F81503">
                  <w:pPr>
                    <w:jc w:val="center"/>
                    <w:rPr>
                      <w:sz w:val="20"/>
                      <w:szCs w:val="20"/>
                      <w:lang w:val="en-US"/>
                    </w:rPr>
                  </w:pPr>
                  <w:r w:rsidRPr="006D01E3">
                    <w:rPr>
                      <w:sz w:val="20"/>
                      <w:szCs w:val="20"/>
                      <w:lang w:val="en-US"/>
                    </w:rPr>
                    <w:t>1</w:t>
                  </w:r>
                </w:p>
              </w:tc>
              <w:tc>
                <w:tcPr>
                  <w:tcW w:w="1418" w:type="dxa"/>
                  <w:shd w:val="clear" w:color="auto" w:fill="auto"/>
                </w:tcPr>
                <w:p w:rsidR="006255AF" w:rsidRPr="006D01E3" w:rsidRDefault="00643278" w:rsidP="00F81503">
                  <w:pPr>
                    <w:jc w:val="center"/>
                    <w:rPr>
                      <w:sz w:val="20"/>
                      <w:szCs w:val="20"/>
                      <w:lang w:val="en-US"/>
                    </w:rPr>
                  </w:pPr>
                  <w:r w:rsidRPr="006D01E3">
                    <w:rPr>
                      <w:sz w:val="20"/>
                      <w:szCs w:val="20"/>
                      <w:lang w:val="en-US"/>
                    </w:rPr>
                    <w:t>50</w:t>
                  </w:r>
                </w:p>
              </w:tc>
            </w:tr>
            <w:tr w:rsidR="006255AF" w:rsidRPr="006D01E3" w:rsidTr="00F81503">
              <w:trPr>
                <w:trHeight w:val="236"/>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t>Assignment</w:t>
                  </w:r>
                </w:p>
              </w:tc>
              <w:tc>
                <w:tcPr>
                  <w:tcW w:w="1417" w:type="dxa"/>
                  <w:shd w:val="clear" w:color="auto" w:fill="auto"/>
                </w:tcPr>
                <w:p w:rsidR="006255AF" w:rsidRPr="006D01E3" w:rsidRDefault="006255AF" w:rsidP="00F81503">
                  <w:pPr>
                    <w:jc w:val="center"/>
                    <w:rPr>
                      <w:sz w:val="20"/>
                      <w:szCs w:val="20"/>
                      <w:lang w:val="en-US"/>
                    </w:rPr>
                  </w:pPr>
                </w:p>
              </w:tc>
              <w:tc>
                <w:tcPr>
                  <w:tcW w:w="1418" w:type="dxa"/>
                  <w:shd w:val="clear" w:color="auto" w:fill="auto"/>
                </w:tcPr>
                <w:p w:rsidR="006255AF" w:rsidRPr="006D01E3" w:rsidRDefault="006255AF" w:rsidP="00F81503">
                  <w:pPr>
                    <w:jc w:val="center"/>
                    <w:rPr>
                      <w:sz w:val="20"/>
                      <w:szCs w:val="20"/>
                      <w:lang w:val="en-US"/>
                    </w:rPr>
                  </w:pPr>
                </w:p>
              </w:tc>
            </w:tr>
            <w:tr w:rsidR="006255AF" w:rsidRPr="006D01E3" w:rsidTr="00F81503">
              <w:trPr>
                <w:trHeight w:val="248"/>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t>Application</w:t>
                  </w:r>
                </w:p>
              </w:tc>
              <w:tc>
                <w:tcPr>
                  <w:tcW w:w="1417" w:type="dxa"/>
                  <w:shd w:val="clear" w:color="auto" w:fill="auto"/>
                </w:tcPr>
                <w:p w:rsidR="006255AF" w:rsidRPr="006D01E3" w:rsidRDefault="006255AF" w:rsidP="00F81503">
                  <w:pPr>
                    <w:jc w:val="center"/>
                    <w:rPr>
                      <w:sz w:val="20"/>
                      <w:szCs w:val="20"/>
                      <w:lang w:val="en-US"/>
                    </w:rPr>
                  </w:pPr>
                </w:p>
              </w:tc>
              <w:tc>
                <w:tcPr>
                  <w:tcW w:w="1418" w:type="dxa"/>
                  <w:shd w:val="clear" w:color="auto" w:fill="auto"/>
                </w:tcPr>
                <w:p w:rsidR="006255AF" w:rsidRPr="006D01E3" w:rsidRDefault="006255AF" w:rsidP="00F81503">
                  <w:pPr>
                    <w:jc w:val="center"/>
                    <w:rPr>
                      <w:sz w:val="20"/>
                      <w:szCs w:val="20"/>
                      <w:lang w:val="en-US"/>
                    </w:rPr>
                  </w:pPr>
                </w:p>
              </w:tc>
            </w:tr>
            <w:tr w:rsidR="006255AF" w:rsidRPr="006D01E3" w:rsidTr="00F81503">
              <w:trPr>
                <w:trHeight w:val="248"/>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lastRenderedPageBreak/>
                    <w:t>Projects</w:t>
                  </w:r>
                </w:p>
              </w:tc>
              <w:tc>
                <w:tcPr>
                  <w:tcW w:w="1417" w:type="dxa"/>
                  <w:shd w:val="clear" w:color="auto" w:fill="auto"/>
                </w:tcPr>
                <w:p w:rsidR="006255AF" w:rsidRPr="006D01E3" w:rsidRDefault="006255AF" w:rsidP="00F81503">
                  <w:pPr>
                    <w:jc w:val="center"/>
                    <w:rPr>
                      <w:sz w:val="20"/>
                      <w:szCs w:val="20"/>
                      <w:lang w:val="en-US"/>
                    </w:rPr>
                  </w:pPr>
                </w:p>
              </w:tc>
              <w:tc>
                <w:tcPr>
                  <w:tcW w:w="1418" w:type="dxa"/>
                  <w:shd w:val="clear" w:color="auto" w:fill="auto"/>
                </w:tcPr>
                <w:p w:rsidR="006255AF" w:rsidRPr="006D01E3" w:rsidRDefault="006255AF" w:rsidP="00F81503">
                  <w:pPr>
                    <w:jc w:val="center"/>
                    <w:rPr>
                      <w:sz w:val="20"/>
                      <w:szCs w:val="20"/>
                      <w:lang w:val="en-US"/>
                    </w:rPr>
                  </w:pPr>
                </w:p>
              </w:tc>
            </w:tr>
            <w:tr w:rsidR="006255AF" w:rsidRPr="006D01E3" w:rsidTr="00F81503">
              <w:trPr>
                <w:trHeight w:val="248"/>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t>Practice</w:t>
                  </w:r>
                </w:p>
              </w:tc>
              <w:tc>
                <w:tcPr>
                  <w:tcW w:w="1417" w:type="dxa"/>
                  <w:shd w:val="clear" w:color="auto" w:fill="auto"/>
                </w:tcPr>
                <w:p w:rsidR="006255AF" w:rsidRPr="006D01E3" w:rsidRDefault="006255AF" w:rsidP="00F81503">
                  <w:pPr>
                    <w:jc w:val="center"/>
                    <w:rPr>
                      <w:sz w:val="20"/>
                      <w:szCs w:val="20"/>
                      <w:lang w:val="en-US"/>
                    </w:rPr>
                  </w:pPr>
                </w:p>
              </w:tc>
              <w:tc>
                <w:tcPr>
                  <w:tcW w:w="1418" w:type="dxa"/>
                  <w:shd w:val="clear" w:color="auto" w:fill="auto"/>
                </w:tcPr>
                <w:p w:rsidR="006255AF" w:rsidRPr="006D01E3" w:rsidRDefault="006255AF" w:rsidP="00F81503">
                  <w:pPr>
                    <w:jc w:val="center"/>
                    <w:rPr>
                      <w:sz w:val="20"/>
                      <w:szCs w:val="20"/>
                      <w:lang w:val="en-US"/>
                    </w:rPr>
                  </w:pPr>
                </w:p>
              </w:tc>
            </w:tr>
            <w:tr w:rsidR="006255AF" w:rsidRPr="006D01E3" w:rsidTr="00F81503">
              <w:trPr>
                <w:trHeight w:val="248"/>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t>Quiz</w:t>
                  </w:r>
                </w:p>
              </w:tc>
              <w:tc>
                <w:tcPr>
                  <w:tcW w:w="1417" w:type="dxa"/>
                  <w:shd w:val="clear" w:color="auto" w:fill="auto"/>
                </w:tcPr>
                <w:p w:rsidR="006255AF" w:rsidRPr="006D01E3" w:rsidRDefault="006255AF" w:rsidP="00F81503">
                  <w:pPr>
                    <w:jc w:val="center"/>
                    <w:rPr>
                      <w:sz w:val="20"/>
                      <w:szCs w:val="20"/>
                      <w:lang w:val="en-US"/>
                    </w:rPr>
                  </w:pPr>
                </w:p>
              </w:tc>
              <w:tc>
                <w:tcPr>
                  <w:tcW w:w="1418" w:type="dxa"/>
                  <w:shd w:val="clear" w:color="auto" w:fill="auto"/>
                </w:tcPr>
                <w:p w:rsidR="006255AF" w:rsidRPr="006D01E3" w:rsidRDefault="006255AF" w:rsidP="00F81503">
                  <w:pPr>
                    <w:jc w:val="center"/>
                    <w:rPr>
                      <w:sz w:val="20"/>
                      <w:szCs w:val="20"/>
                      <w:lang w:val="en-US"/>
                    </w:rPr>
                  </w:pPr>
                </w:p>
              </w:tc>
            </w:tr>
            <w:tr w:rsidR="006255AF" w:rsidRPr="006D01E3" w:rsidTr="00F81503">
              <w:trPr>
                <w:trHeight w:val="248"/>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t>Percent of In-term Studies (%)</w:t>
                  </w:r>
                </w:p>
              </w:tc>
              <w:tc>
                <w:tcPr>
                  <w:tcW w:w="1417" w:type="dxa"/>
                  <w:shd w:val="clear" w:color="auto" w:fill="auto"/>
                </w:tcPr>
                <w:p w:rsidR="006255AF" w:rsidRPr="006D01E3" w:rsidRDefault="00934EF8" w:rsidP="00F81503">
                  <w:pPr>
                    <w:jc w:val="center"/>
                    <w:rPr>
                      <w:sz w:val="20"/>
                      <w:szCs w:val="20"/>
                      <w:lang w:val="en-US"/>
                    </w:rPr>
                  </w:pPr>
                  <w:r w:rsidRPr="006D01E3">
                    <w:rPr>
                      <w:sz w:val="20"/>
                      <w:szCs w:val="20"/>
                      <w:lang w:val="en-US"/>
                    </w:rPr>
                    <w:t>1</w:t>
                  </w:r>
                </w:p>
              </w:tc>
              <w:tc>
                <w:tcPr>
                  <w:tcW w:w="1418" w:type="dxa"/>
                  <w:shd w:val="clear" w:color="auto" w:fill="auto"/>
                </w:tcPr>
                <w:p w:rsidR="006255AF" w:rsidRPr="006D01E3" w:rsidRDefault="00934EF8" w:rsidP="00F81503">
                  <w:pPr>
                    <w:jc w:val="center"/>
                    <w:rPr>
                      <w:sz w:val="20"/>
                      <w:szCs w:val="20"/>
                      <w:lang w:val="en-US"/>
                    </w:rPr>
                  </w:pPr>
                  <w:r w:rsidRPr="006D01E3">
                    <w:rPr>
                      <w:sz w:val="20"/>
                      <w:szCs w:val="20"/>
                      <w:lang w:val="en-US"/>
                    </w:rPr>
                    <w:t>50</w:t>
                  </w:r>
                </w:p>
              </w:tc>
            </w:tr>
            <w:tr w:rsidR="006255AF" w:rsidRPr="006D01E3" w:rsidTr="00F81503">
              <w:trPr>
                <w:trHeight w:val="236"/>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t>Percentage of Final Exam to Total Score (%)</w:t>
                  </w:r>
                </w:p>
              </w:tc>
              <w:tc>
                <w:tcPr>
                  <w:tcW w:w="1417" w:type="dxa"/>
                  <w:shd w:val="clear" w:color="auto" w:fill="auto"/>
                </w:tcPr>
                <w:p w:rsidR="006255AF" w:rsidRPr="006D01E3" w:rsidRDefault="006255AF" w:rsidP="00F81503">
                  <w:pPr>
                    <w:jc w:val="center"/>
                    <w:rPr>
                      <w:sz w:val="20"/>
                      <w:szCs w:val="20"/>
                      <w:lang w:val="en-US"/>
                    </w:rPr>
                  </w:pPr>
                  <w:r w:rsidRPr="006D01E3">
                    <w:rPr>
                      <w:sz w:val="20"/>
                      <w:szCs w:val="20"/>
                      <w:lang w:val="en-US"/>
                    </w:rPr>
                    <w:t>1</w:t>
                  </w:r>
                </w:p>
              </w:tc>
              <w:tc>
                <w:tcPr>
                  <w:tcW w:w="1418" w:type="dxa"/>
                  <w:shd w:val="clear" w:color="auto" w:fill="auto"/>
                </w:tcPr>
                <w:p w:rsidR="006255AF" w:rsidRPr="006D01E3" w:rsidRDefault="00643278" w:rsidP="00F81503">
                  <w:pPr>
                    <w:jc w:val="center"/>
                    <w:rPr>
                      <w:sz w:val="20"/>
                      <w:szCs w:val="20"/>
                      <w:lang w:val="en-US"/>
                    </w:rPr>
                  </w:pPr>
                  <w:r w:rsidRPr="006D01E3">
                    <w:rPr>
                      <w:sz w:val="20"/>
                      <w:szCs w:val="20"/>
                      <w:lang w:val="en-US"/>
                    </w:rPr>
                    <w:t>5</w:t>
                  </w:r>
                  <w:r w:rsidR="006255AF" w:rsidRPr="006D01E3">
                    <w:rPr>
                      <w:sz w:val="20"/>
                      <w:szCs w:val="20"/>
                      <w:lang w:val="en-US"/>
                    </w:rPr>
                    <w:t>0</w:t>
                  </w:r>
                </w:p>
              </w:tc>
            </w:tr>
            <w:tr w:rsidR="006255AF" w:rsidRPr="006D01E3" w:rsidTr="00F81503">
              <w:trPr>
                <w:trHeight w:val="236"/>
              </w:trPr>
              <w:tc>
                <w:tcPr>
                  <w:tcW w:w="3114" w:type="dxa"/>
                  <w:shd w:val="clear" w:color="auto" w:fill="auto"/>
                </w:tcPr>
                <w:p w:rsidR="006255AF" w:rsidRPr="006D01E3" w:rsidRDefault="006255AF" w:rsidP="00F81503">
                  <w:pPr>
                    <w:rPr>
                      <w:sz w:val="20"/>
                      <w:szCs w:val="20"/>
                      <w:lang w:val="en-US"/>
                    </w:rPr>
                  </w:pPr>
                  <w:r w:rsidRPr="006D01E3">
                    <w:rPr>
                      <w:sz w:val="20"/>
                      <w:szCs w:val="20"/>
                      <w:lang w:val="en-US"/>
                    </w:rPr>
                    <w:t>Attendance</w:t>
                  </w:r>
                </w:p>
              </w:tc>
              <w:tc>
                <w:tcPr>
                  <w:tcW w:w="1417" w:type="dxa"/>
                  <w:shd w:val="clear" w:color="auto" w:fill="auto"/>
                </w:tcPr>
                <w:p w:rsidR="006255AF" w:rsidRPr="006D01E3" w:rsidRDefault="006255AF" w:rsidP="00F81503">
                  <w:pPr>
                    <w:rPr>
                      <w:sz w:val="20"/>
                      <w:szCs w:val="20"/>
                      <w:lang w:val="en-US"/>
                    </w:rPr>
                  </w:pPr>
                </w:p>
              </w:tc>
              <w:tc>
                <w:tcPr>
                  <w:tcW w:w="1418" w:type="dxa"/>
                  <w:shd w:val="clear" w:color="auto" w:fill="auto"/>
                </w:tcPr>
                <w:p w:rsidR="006255AF" w:rsidRPr="006D01E3" w:rsidRDefault="006255AF" w:rsidP="00F81503">
                  <w:pPr>
                    <w:rPr>
                      <w:sz w:val="20"/>
                      <w:szCs w:val="20"/>
                      <w:lang w:val="en-US"/>
                    </w:rPr>
                  </w:pPr>
                </w:p>
              </w:tc>
            </w:tr>
          </w:tbl>
          <w:p w:rsidR="006255AF" w:rsidRPr="006D01E3" w:rsidRDefault="006255AF" w:rsidP="00F81503">
            <w:pPr>
              <w:rPr>
                <w:color w:val="000000"/>
                <w:sz w:val="20"/>
                <w:szCs w:val="20"/>
                <w:lang w:val="en-US"/>
              </w:rPr>
            </w:pPr>
          </w:p>
        </w:tc>
      </w:tr>
      <w:tr w:rsidR="006255AF" w:rsidRPr="006D01E3" w:rsidTr="00F81503">
        <w:trPr>
          <w:trHeight w:val="70"/>
        </w:trPr>
        <w:tc>
          <w:tcPr>
            <w:tcW w:w="4382" w:type="dxa"/>
            <w:shd w:val="clear" w:color="auto" w:fill="DEEAF6"/>
            <w:noWrap/>
            <w:vAlign w:val="center"/>
          </w:tcPr>
          <w:p w:rsidR="006255AF" w:rsidRPr="006D01E3" w:rsidRDefault="006255AF" w:rsidP="00F81503">
            <w:pPr>
              <w:rPr>
                <w:b/>
                <w:bCs/>
                <w:color w:val="000000"/>
                <w:sz w:val="20"/>
                <w:szCs w:val="20"/>
                <w:lang w:val="en-US"/>
              </w:rPr>
            </w:pPr>
            <w:r w:rsidRPr="006D01E3">
              <w:rPr>
                <w:b/>
                <w:bCs/>
                <w:color w:val="000000"/>
                <w:sz w:val="20"/>
                <w:szCs w:val="20"/>
                <w:lang w:val="en-US"/>
              </w:rPr>
              <w:lastRenderedPageBreak/>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6255AF" w:rsidRPr="006D01E3" w:rsidTr="00F81503">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6255AF" w:rsidRPr="006D01E3" w:rsidRDefault="006255AF" w:rsidP="002A04F4">
                  <w:pPr>
                    <w:framePr w:hSpace="142" w:wrap="around" w:vAnchor="text" w:hAnchor="margin" w:xAlign="center" w:y="1"/>
                    <w:jc w:val="center"/>
                    <w:rPr>
                      <w:b/>
                      <w:bCs/>
                      <w:color w:val="000000"/>
                      <w:sz w:val="20"/>
                      <w:szCs w:val="20"/>
                      <w:lang w:val="en-US"/>
                    </w:rPr>
                  </w:pPr>
                  <w:r w:rsidRPr="006D01E3">
                    <w:rPr>
                      <w:b/>
                      <w:bCs/>
                      <w:color w:val="000000"/>
                      <w:sz w:val="20"/>
                      <w:szCs w:val="20"/>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6255AF" w:rsidRPr="006D01E3" w:rsidRDefault="006255AF" w:rsidP="002A04F4">
                  <w:pPr>
                    <w:framePr w:hSpace="142" w:wrap="around" w:vAnchor="text" w:hAnchor="margin" w:xAlign="center" w:y="1"/>
                    <w:jc w:val="center"/>
                    <w:rPr>
                      <w:b/>
                      <w:bCs/>
                      <w:color w:val="000000"/>
                      <w:sz w:val="20"/>
                      <w:szCs w:val="20"/>
                      <w:lang w:val="en-US"/>
                    </w:rPr>
                  </w:pPr>
                  <w:r w:rsidRPr="006D01E3">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6255AF" w:rsidRPr="006D01E3" w:rsidRDefault="006255AF" w:rsidP="002A04F4">
                  <w:pPr>
                    <w:pStyle w:val="HTMLncedenBiimlendirilmi"/>
                    <w:framePr w:hSpace="142" w:wrap="around" w:vAnchor="text" w:hAnchor="margin" w:xAlign="center" w:y="1"/>
                    <w:rPr>
                      <w:rFonts w:ascii="Times New Roman" w:hAnsi="Times New Roman" w:cs="Times New Roman"/>
                      <w:b/>
                    </w:rPr>
                  </w:pPr>
                  <w:r w:rsidRPr="006D01E3">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6255AF" w:rsidRPr="006D01E3" w:rsidRDefault="006255AF" w:rsidP="002A04F4">
                  <w:pPr>
                    <w:framePr w:hSpace="142" w:wrap="around" w:vAnchor="text" w:hAnchor="margin" w:xAlign="center" w:y="1"/>
                    <w:jc w:val="center"/>
                    <w:rPr>
                      <w:b/>
                      <w:bCs/>
                      <w:color w:val="000000"/>
                      <w:sz w:val="20"/>
                      <w:szCs w:val="20"/>
                      <w:lang w:val="en-US"/>
                    </w:rPr>
                  </w:pPr>
                  <w:r w:rsidRPr="006D01E3">
                    <w:rPr>
                      <w:b/>
                      <w:bCs/>
                      <w:color w:val="000000"/>
                      <w:sz w:val="20"/>
                      <w:szCs w:val="20"/>
                      <w:lang w:val="en-US"/>
                    </w:rPr>
                    <w:t>Total Period Work Load</w:t>
                  </w: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Weekly Theoretical Course Hours</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14</w:t>
                  </w: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3</w:t>
                  </w: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42</w:t>
                  </w: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Weekly Tutorial Hours</w:t>
                  </w:r>
                </w:p>
              </w:tc>
              <w:tc>
                <w:tcPr>
                  <w:tcW w:w="840" w:type="dxa"/>
                  <w:tcBorders>
                    <w:top w:val="nil"/>
                    <w:left w:val="nil"/>
                    <w:bottom w:val="single" w:sz="4" w:space="0" w:color="auto"/>
                    <w:right w:val="single" w:sz="4" w:space="0" w:color="auto"/>
                  </w:tcBorders>
                  <w:shd w:val="clear" w:color="auto" w:fill="auto"/>
                  <w:noWrap/>
                  <w:vAlign w:val="center"/>
                  <w:hideMark/>
                </w:tcPr>
                <w:p w:rsidR="00213088" w:rsidRPr="006D01E3" w:rsidRDefault="00213088" w:rsidP="002A04F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hideMark/>
                </w:tcPr>
                <w:p w:rsidR="00213088" w:rsidRPr="006D01E3" w:rsidRDefault="00213088" w:rsidP="002A04F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hideMark/>
                </w:tcPr>
                <w:p w:rsidR="00213088" w:rsidRPr="006D01E3" w:rsidRDefault="00213088" w:rsidP="002A04F4">
                  <w:pPr>
                    <w:framePr w:hSpace="142" w:wrap="around" w:vAnchor="text" w:hAnchor="margin" w:xAlign="center" w:y="1"/>
                    <w:jc w:val="center"/>
                    <w:rPr>
                      <w:color w:val="000000"/>
                      <w:sz w:val="20"/>
                      <w:szCs w:val="20"/>
                      <w:lang w:val="en-US"/>
                    </w:rPr>
                  </w:pP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Reading Tasks</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14</w:t>
                  </w: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2</w:t>
                  </w: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28</w:t>
                  </w: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Studies</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8</w:t>
                  </w: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2</w:t>
                  </w: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16</w:t>
                  </w: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Material Design and Implementation</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Report Preparing</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Preparing a Presentation</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Presentations</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 xml:space="preserve">Midterm Exam and </w:t>
                  </w:r>
                  <w:r w:rsidR="006D01E3" w:rsidRPr="006D01E3">
                    <w:rPr>
                      <w:color w:val="000000"/>
                      <w:sz w:val="20"/>
                      <w:szCs w:val="20"/>
                      <w:lang w:val="en-US"/>
                    </w:rPr>
                    <w:t>Preparation</w:t>
                  </w:r>
                  <w:r w:rsidRPr="006D01E3">
                    <w:rPr>
                      <w:color w:val="000000"/>
                      <w:sz w:val="20"/>
                      <w:szCs w:val="20"/>
                      <w:lang w:val="en-US"/>
                    </w:rPr>
                    <w:t xml:space="preserve"> for Midterm Exam</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4</w:t>
                  </w: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4</w:t>
                  </w: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16</w:t>
                  </w: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 xml:space="preserve">Final Exam and </w:t>
                  </w:r>
                  <w:r w:rsidR="006D01E3" w:rsidRPr="006D01E3">
                    <w:rPr>
                      <w:color w:val="000000"/>
                      <w:sz w:val="20"/>
                      <w:szCs w:val="20"/>
                      <w:lang w:val="en-US"/>
                    </w:rPr>
                    <w:t>Preparation</w:t>
                  </w:r>
                  <w:r w:rsidRPr="006D01E3">
                    <w:rPr>
                      <w:color w:val="000000"/>
                      <w:sz w:val="20"/>
                      <w:szCs w:val="20"/>
                      <w:lang w:val="en-US"/>
                    </w:rPr>
                    <w:t xml:space="preserve"> for Final Exam </w:t>
                  </w:r>
                </w:p>
              </w:tc>
              <w:tc>
                <w:tcPr>
                  <w:tcW w:w="8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4</w:t>
                  </w:r>
                </w:p>
              </w:tc>
              <w:tc>
                <w:tcPr>
                  <w:tcW w:w="94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4</w:t>
                  </w: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16</w:t>
                  </w: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Other (</w:t>
                  </w:r>
                  <w:r w:rsidRPr="006D01E3">
                    <w:rPr>
                      <w:sz w:val="20"/>
                      <w:szCs w:val="20"/>
                      <w:lang w:val="en-US"/>
                    </w:rPr>
                    <w:t xml:space="preserve"> </w:t>
                  </w:r>
                  <w:r w:rsidRPr="006D01E3">
                    <w:rPr>
                      <w:color w:val="000000"/>
                      <w:sz w:val="20"/>
                      <w:szCs w:val="20"/>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213088" w:rsidRPr="006D01E3" w:rsidRDefault="00213088" w:rsidP="002A04F4">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213088" w:rsidRPr="006D01E3" w:rsidRDefault="00213088" w:rsidP="002A04F4">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Total Workload</w:t>
                  </w:r>
                </w:p>
              </w:tc>
              <w:tc>
                <w:tcPr>
                  <w:tcW w:w="840" w:type="dxa"/>
                  <w:tcBorders>
                    <w:top w:val="nil"/>
                    <w:left w:val="nil"/>
                    <w:bottom w:val="single" w:sz="4" w:space="0" w:color="auto"/>
                    <w:right w:val="single" w:sz="4" w:space="0" w:color="auto"/>
                  </w:tcBorders>
                  <w:shd w:val="clear" w:color="auto" w:fill="auto"/>
                  <w:noWrap/>
                </w:tcPr>
                <w:p w:rsidR="00213088" w:rsidRPr="006D01E3" w:rsidRDefault="00213088" w:rsidP="002A04F4">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213088" w:rsidRPr="006D01E3" w:rsidRDefault="00213088" w:rsidP="002A04F4">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118</w:t>
                  </w: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Total Workload / 25</w:t>
                  </w:r>
                </w:p>
              </w:tc>
              <w:tc>
                <w:tcPr>
                  <w:tcW w:w="840" w:type="dxa"/>
                  <w:tcBorders>
                    <w:top w:val="nil"/>
                    <w:left w:val="nil"/>
                    <w:bottom w:val="single" w:sz="4" w:space="0" w:color="auto"/>
                    <w:right w:val="single" w:sz="4" w:space="0" w:color="auto"/>
                  </w:tcBorders>
                  <w:shd w:val="clear" w:color="auto" w:fill="auto"/>
                  <w:noWrap/>
                </w:tcPr>
                <w:p w:rsidR="00213088" w:rsidRPr="006D01E3" w:rsidRDefault="00213088" w:rsidP="002A04F4">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213088" w:rsidRPr="006D01E3" w:rsidRDefault="00213088" w:rsidP="002A04F4">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4,72</w:t>
                  </w:r>
                </w:p>
              </w:tc>
            </w:tr>
            <w:tr w:rsidR="00213088" w:rsidRPr="006D01E3" w:rsidTr="000057D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213088" w:rsidRPr="006D01E3" w:rsidRDefault="00213088" w:rsidP="002A04F4">
                  <w:pPr>
                    <w:framePr w:hSpace="142" w:wrap="around" w:vAnchor="text" w:hAnchor="margin" w:xAlign="center" w:y="1"/>
                    <w:rPr>
                      <w:color w:val="000000"/>
                      <w:sz w:val="20"/>
                      <w:szCs w:val="20"/>
                      <w:lang w:val="en-US"/>
                    </w:rPr>
                  </w:pPr>
                  <w:r w:rsidRPr="006D01E3">
                    <w:rPr>
                      <w:color w:val="000000"/>
                      <w:sz w:val="20"/>
                      <w:szCs w:val="20"/>
                      <w:lang w:val="en-US"/>
                    </w:rPr>
                    <w:t>Course Credit (ECTS)</w:t>
                  </w:r>
                </w:p>
              </w:tc>
              <w:tc>
                <w:tcPr>
                  <w:tcW w:w="840" w:type="dxa"/>
                  <w:tcBorders>
                    <w:top w:val="nil"/>
                    <w:left w:val="nil"/>
                    <w:bottom w:val="single" w:sz="4" w:space="0" w:color="auto"/>
                    <w:right w:val="single" w:sz="4" w:space="0" w:color="auto"/>
                  </w:tcBorders>
                  <w:shd w:val="clear" w:color="auto" w:fill="auto"/>
                  <w:noWrap/>
                </w:tcPr>
                <w:p w:rsidR="00213088" w:rsidRPr="006D01E3" w:rsidRDefault="00213088" w:rsidP="002A04F4">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213088" w:rsidRPr="006D01E3" w:rsidRDefault="00213088" w:rsidP="002A04F4">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213088" w:rsidRPr="006D01E3" w:rsidRDefault="00213088" w:rsidP="002A04F4">
                  <w:pPr>
                    <w:framePr w:hSpace="142" w:wrap="around" w:vAnchor="text" w:hAnchor="margin" w:xAlign="center" w:y="1"/>
                    <w:jc w:val="center"/>
                    <w:rPr>
                      <w:color w:val="000000"/>
                      <w:sz w:val="20"/>
                      <w:szCs w:val="20"/>
                      <w:lang w:val="en-US"/>
                    </w:rPr>
                  </w:pPr>
                  <w:r w:rsidRPr="006D01E3">
                    <w:rPr>
                      <w:color w:val="000000"/>
                      <w:sz w:val="20"/>
                      <w:szCs w:val="20"/>
                      <w:lang w:val="en-US"/>
                    </w:rPr>
                    <w:t>5</w:t>
                  </w:r>
                </w:p>
              </w:tc>
            </w:tr>
          </w:tbl>
          <w:p w:rsidR="006255AF" w:rsidRPr="006D01E3" w:rsidRDefault="006255AF" w:rsidP="00F81503">
            <w:pPr>
              <w:jc w:val="center"/>
              <w:rPr>
                <w:sz w:val="20"/>
                <w:szCs w:val="20"/>
                <w:lang w:val="en-US"/>
              </w:rPr>
            </w:pPr>
          </w:p>
        </w:tc>
      </w:tr>
      <w:tr w:rsidR="006255AF" w:rsidRPr="006D01E3" w:rsidTr="00F81503">
        <w:trPr>
          <w:trHeight w:val="1635"/>
        </w:trPr>
        <w:tc>
          <w:tcPr>
            <w:tcW w:w="4382" w:type="dxa"/>
            <w:shd w:val="clear" w:color="auto" w:fill="DEEAF6"/>
            <w:noWrap/>
            <w:vAlign w:val="center"/>
            <w:hideMark/>
          </w:tcPr>
          <w:p w:rsidR="006255AF" w:rsidRPr="006D01E3" w:rsidRDefault="006255AF" w:rsidP="00F81503">
            <w:pPr>
              <w:pStyle w:val="HTMLncedenBiimlendirilmi"/>
              <w:rPr>
                <w:rFonts w:ascii="Times New Roman" w:hAnsi="Times New Roman" w:cs="Times New Roman"/>
                <w:b/>
              </w:rPr>
            </w:pPr>
            <w:r w:rsidRPr="006D01E3">
              <w:rPr>
                <w:rFonts w:ascii="Times New Roman" w:hAnsi="Times New Roman" w:cs="Times New Roman"/>
                <w:b/>
              </w:rPr>
              <w:t>Contribution Level Between Course Learning Outcomes and Program Outcomes</w:t>
            </w:r>
          </w:p>
          <w:p w:rsidR="006255AF" w:rsidRPr="006D01E3" w:rsidRDefault="006255AF" w:rsidP="00F81503">
            <w:pPr>
              <w:rPr>
                <w:b/>
                <w:bCs/>
                <w:color w:val="000000"/>
                <w:sz w:val="20"/>
                <w:szCs w:val="20"/>
                <w:lang w:val="en-US"/>
              </w:rPr>
            </w:pPr>
          </w:p>
        </w:tc>
        <w:tc>
          <w:tcPr>
            <w:tcW w:w="6110" w:type="dxa"/>
            <w:shd w:val="clear" w:color="auto" w:fill="auto"/>
            <w:noWrap/>
            <w:vAlign w:val="center"/>
            <w:hideMark/>
          </w:tcPr>
          <w:tbl>
            <w:tblPr>
              <w:tblW w:w="584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6255AF" w:rsidRPr="006D01E3" w:rsidTr="00922EA6">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Program Outcomes</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1</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2</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3</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4</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5</w:t>
                  </w: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1</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213088" w:rsidP="002A04F4">
                  <w:pPr>
                    <w:framePr w:hSpace="142" w:wrap="around" w:vAnchor="text" w:hAnchor="margin" w:xAlign="center" w:y="1"/>
                    <w:spacing w:line="256" w:lineRule="auto"/>
                    <w:rPr>
                      <w:color w:val="000000"/>
                      <w:sz w:val="20"/>
                      <w:szCs w:val="20"/>
                      <w:lang w:val="en-US" w:eastAsia="en-US"/>
                    </w:rPr>
                  </w:pPr>
                  <w:r w:rsidRPr="006D01E3">
                    <w:rPr>
                      <w:color w:val="000000"/>
                      <w:sz w:val="20"/>
                      <w:szCs w:val="20"/>
                      <w:lang w:val="en-US" w:eastAsia="en-US"/>
                    </w:rPr>
                    <w:t>X</w:t>
                  </w: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2</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3</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4</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5</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6</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7</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8</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9</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10</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11</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r>
            <w:tr w:rsidR="006255AF"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jc w:val="center"/>
                    <w:rPr>
                      <w:color w:val="000000"/>
                      <w:sz w:val="20"/>
                      <w:szCs w:val="20"/>
                      <w:lang w:val="en-US"/>
                    </w:rPr>
                  </w:pPr>
                  <w:r w:rsidRPr="006D01E3">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rPr>
                      <w:color w:val="000000"/>
                      <w:sz w:val="20"/>
                      <w:szCs w:val="20"/>
                      <w:lang w:val="en-US"/>
                    </w:rPr>
                  </w:pPr>
                  <w:r w:rsidRPr="006D01E3">
                    <w:rPr>
                      <w:color w:val="000000"/>
                      <w:sz w:val="20"/>
                      <w:szCs w:val="20"/>
                      <w:lang w:val="en-US"/>
                    </w:rPr>
                    <w:t>CO 12</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255AF" w:rsidRPr="006D01E3" w:rsidRDefault="006255AF"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 13</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 14</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 15</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 16</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17</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CO17</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r w:rsidRPr="006D01E3">
                    <w:rPr>
                      <w:color w:val="000000"/>
                      <w:sz w:val="20"/>
                      <w:szCs w:val="20"/>
                      <w:lang w:val="en-US" w:eastAsia="en-US"/>
                    </w:rPr>
                    <w:t>X</w:t>
                  </w: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CO18</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CO19</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CO20</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 21</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r>
            <w:tr w:rsidR="00922EA6" w:rsidRPr="006D01E3" w:rsidTr="00922EA6">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jc w:val="center"/>
                    <w:rPr>
                      <w:color w:val="000000"/>
                      <w:sz w:val="20"/>
                      <w:szCs w:val="20"/>
                      <w:lang w:val="en-US"/>
                    </w:rPr>
                  </w:pPr>
                  <w:r w:rsidRPr="006D01E3">
                    <w:rPr>
                      <w:color w:val="000000"/>
                      <w:sz w:val="20"/>
                      <w:szCs w:val="20"/>
                      <w:lang w:val="en-US"/>
                    </w:rPr>
                    <w:t>22</w:t>
                  </w:r>
                </w:p>
              </w:tc>
              <w:tc>
                <w:tcPr>
                  <w:tcW w:w="402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rPr>
                      <w:color w:val="000000"/>
                      <w:sz w:val="20"/>
                      <w:szCs w:val="20"/>
                      <w:lang w:val="en-US"/>
                    </w:rPr>
                  </w:pPr>
                  <w:r w:rsidRPr="006D01E3">
                    <w:rPr>
                      <w:color w:val="000000"/>
                      <w:sz w:val="20"/>
                      <w:szCs w:val="20"/>
                      <w:lang w:val="en-US"/>
                    </w:rPr>
                    <w:t>CO 22</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r w:rsidRPr="006D01E3">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922EA6" w:rsidRPr="006D01E3" w:rsidRDefault="00922EA6" w:rsidP="002A04F4">
                  <w:pPr>
                    <w:framePr w:hSpace="142" w:wrap="around" w:vAnchor="text" w:hAnchor="margin" w:xAlign="center" w:y="1"/>
                    <w:spacing w:line="256" w:lineRule="auto"/>
                    <w:jc w:val="center"/>
                    <w:rPr>
                      <w:color w:val="000000"/>
                      <w:sz w:val="20"/>
                      <w:szCs w:val="20"/>
                      <w:lang w:val="en-US" w:eastAsia="en-US"/>
                    </w:rPr>
                  </w:pPr>
                </w:p>
              </w:tc>
            </w:tr>
          </w:tbl>
          <w:p w:rsidR="006255AF" w:rsidRPr="006D01E3" w:rsidRDefault="006255AF" w:rsidP="00F81503">
            <w:pPr>
              <w:rPr>
                <w:color w:val="000000"/>
                <w:sz w:val="20"/>
                <w:szCs w:val="20"/>
                <w:lang w:val="en-US"/>
              </w:rPr>
            </w:pPr>
          </w:p>
        </w:tc>
      </w:tr>
      <w:tr w:rsidR="006255AF" w:rsidRPr="006D01E3" w:rsidTr="00F81503">
        <w:trPr>
          <w:trHeight w:val="1209"/>
        </w:trPr>
        <w:tc>
          <w:tcPr>
            <w:tcW w:w="4382" w:type="dxa"/>
            <w:shd w:val="clear" w:color="auto" w:fill="DEEAF6"/>
            <w:noWrap/>
            <w:vAlign w:val="center"/>
            <w:hideMark/>
          </w:tcPr>
          <w:p w:rsidR="006255AF" w:rsidRPr="006D01E3" w:rsidRDefault="006255AF" w:rsidP="00F81503">
            <w:pPr>
              <w:rPr>
                <w:b/>
                <w:bCs/>
                <w:color w:val="000000"/>
                <w:sz w:val="20"/>
                <w:szCs w:val="20"/>
                <w:lang w:val="en-US"/>
              </w:rPr>
            </w:pPr>
            <w:r w:rsidRPr="006D01E3">
              <w:rPr>
                <w:b/>
                <w:bCs/>
                <w:color w:val="000000"/>
                <w:sz w:val="20"/>
                <w:szCs w:val="20"/>
                <w:lang w:val="en-US"/>
              </w:rPr>
              <w:t xml:space="preserve">The Course’s Lecturer(s) and Contact </w:t>
            </w:r>
            <w:proofErr w:type="spellStart"/>
            <w:r w:rsidRPr="006D01E3">
              <w:rPr>
                <w:b/>
                <w:bCs/>
                <w:color w:val="000000"/>
                <w:sz w:val="20"/>
                <w:szCs w:val="20"/>
                <w:lang w:val="en-US"/>
              </w:rPr>
              <w:t>Informations</w:t>
            </w:r>
            <w:proofErr w:type="spellEnd"/>
          </w:p>
        </w:tc>
        <w:tc>
          <w:tcPr>
            <w:tcW w:w="6110" w:type="dxa"/>
            <w:shd w:val="clear" w:color="auto" w:fill="auto"/>
            <w:vAlign w:val="center"/>
            <w:hideMark/>
          </w:tcPr>
          <w:p w:rsidR="006255AF" w:rsidRPr="006D01E3" w:rsidRDefault="0023009D" w:rsidP="00F81503">
            <w:pPr>
              <w:rPr>
                <w:color w:val="000000"/>
                <w:sz w:val="20"/>
                <w:szCs w:val="20"/>
                <w:lang w:val="en-US"/>
              </w:rPr>
            </w:pPr>
            <w:r>
              <w:rPr>
                <w:color w:val="000000"/>
                <w:sz w:val="20"/>
                <w:szCs w:val="20"/>
                <w:lang w:val="en-US"/>
              </w:rPr>
              <w:t xml:space="preserve">Dr. </w:t>
            </w:r>
            <w:r w:rsidR="0060424C" w:rsidRPr="006D01E3">
              <w:rPr>
                <w:color w:val="000000"/>
                <w:sz w:val="20"/>
                <w:szCs w:val="20"/>
                <w:lang w:val="en-US"/>
              </w:rPr>
              <w:t>Murat KALFA</w:t>
            </w:r>
            <w:r>
              <w:rPr>
                <w:color w:val="000000"/>
                <w:sz w:val="20"/>
                <w:szCs w:val="20"/>
                <w:lang w:val="en-US"/>
              </w:rPr>
              <w:t xml:space="preserve">                                     </w:t>
            </w:r>
            <w:r w:rsidR="0060424C" w:rsidRPr="006D01E3">
              <w:rPr>
                <w:color w:val="000000"/>
                <w:sz w:val="20"/>
                <w:szCs w:val="20"/>
                <w:lang w:val="en-US"/>
              </w:rPr>
              <w:t>mkalfa@gazi.edu.tr</w:t>
            </w:r>
          </w:p>
        </w:tc>
      </w:tr>
    </w:tbl>
    <w:p w:rsidR="00996AF0" w:rsidRPr="006D01E3" w:rsidRDefault="00996AF0">
      <w:pPr>
        <w:rPr>
          <w:sz w:val="20"/>
          <w:szCs w:val="20"/>
          <w:lang w:val="en-US"/>
        </w:rPr>
      </w:pPr>
    </w:p>
    <w:sectPr w:rsidR="00996AF0" w:rsidRPr="006D01E3" w:rsidSect="00B817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B816F3"/>
    <w:rsid w:val="00213088"/>
    <w:rsid w:val="0023009D"/>
    <w:rsid w:val="002A04F4"/>
    <w:rsid w:val="003B7CC8"/>
    <w:rsid w:val="00451467"/>
    <w:rsid w:val="005D61B0"/>
    <w:rsid w:val="005E3B45"/>
    <w:rsid w:val="0060424C"/>
    <w:rsid w:val="0061743A"/>
    <w:rsid w:val="00617D0E"/>
    <w:rsid w:val="006255AF"/>
    <w:rsid w:val="00642713"/>
    <w:rsid w:val="00643278"/>
    <w:rsid w:val="006D01E3"/>
    <w:rsid w:val="00734240"/>
    <w:rsid w:val="00922EA6"/>
    <w:rsid w:val="00934EF8"/>
    <w:rsid w:val="00941DAB"/>
    <w:rsid w:val="00974404"/>
    <w:rsid w:val="00996AF0"/>
    <w:rsid w:val="00B816F3"/>
    <w:rsid w:val="00B81775"/>
    <w:rsid w:val="00CD2275"/>
    <w:rsid w:val="00EB54E7"/>
    <w:rsid w:val="00F154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4F08F2-F19D-45E4-AD25-62B5998C1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table" w:customStyle="1" w:styleId="TableNormal">
    <w:name w:val="Table Normal"/>
    <w:uiPriority w:val="2"/>
    <w:semiHidden/>
    <w:unhideWhenUsed/>
    <w:qFormat/>
    <w:rsid w:val="007342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34240"/>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515</Words>
  <Characters>2936</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User1</cp:lastModifiedBy>
  <cp:revision>21</cp:revision>
  <dcterms:created xsi:type="dcterms:W3CDTF">2018-12-13T20:07:00Z</dcterms:created>
  <dcterms:modified xsi:type="dcterms:W3CDTF">2019-09-03T15:06:00Z</dcterms:modified>
</cp:coreProperties>
</file>