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122"/>
      </w:tblGrid>
      <w:tr w:rsidR="006255AF" w:rsidRPr="00021424" w:rsidTr="00F81503">
        <w:trPr>
          <w:trHeight w:val="315"/>
        </w:trPr>
        <w:tc>
          <w:tcPr>
            <w:tcW w:w="10492" w:type="dxa"/>
            <w:gridSpan w:val="2"/>
            <w:shd w:val="clear" w:color="auto" w:fill="DEEAF6"/>
            <w:vAlign w:val="center"/>
            <w:hideMark/>
          </w:tcPr>
          <w:p w:rsidR="006255AF" w:rsidRPr="00021424" w:rsidRDefault="003306DF" w:rsidP="00F81503">
            <w:pPr>
              <w:jc w:val="center"/>
              <w:rPr>
                <w:b/>
                <w:bCs/>
                <w:color w:val="000000"/>
                <w:lang w:val="en-US"/>
              </w:rPr>
            </w:pPr>
            <w:r w:rsidRPr="00021424">
              <w:rPr>
                <w:b/>
                <w:bCs/>
                <w:color w:val="000000"/>
                <w:lang w:val="en-US"/>
              </w:rPr>
              <w:t>COURSE DESCRIPTION FORM</w:t>
            </w:r>
          </w:p>
        </w:tc>
      </w:tr>
      <w:tr w:rsidR="006255AF" w:rsidRPr="00021424" w:rsidTr="00F81503">
        <w:trPr>
          <w:trHeight w:val="48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Course Code and Name</w:t>
            </w:r>
          </w:p>
        </w:tc>
        <w:tc>
          <w:tcPr>
            <w:tcW w:w="6110" w:type="dxa"/>
            <w:shd w:val="clear" w:color="auto" w:fill="auto"/>
            <w:noWrap/>
            <w:vAlign w:val="center"/>
          </w:tcPr>
          <w:p w:rsidR="006255AF" w:rsidRPr="00021424" w:rsidRDefault="00A654D8" w:rsidP="00A654D8">
            <w:pPr>
              <w:pStyle w:val="Balk4"/>
              <w:rPr>
                <w:rFonts w:cs="Times New Roman"/>
                <w:b/>
                <w:sz w:val="20"/>
                <w:szCs w:val="20"/>
                <w:lang w:val="en-US"/>
              </w:rPr>
            </w:pPr>
            <w:r>
              <w:rPr>
                <w:rFonts w:cs="Times New Roman"/>
                <w:b/>
                <w:sz w:val="20"/>
                <w:szCs w:val="20"/>
                <w:lang w:val="en-US"/>
              </w:rPr>
              <w:t>ANT 115</w:t>
            </w:r>
            <w:bookmarkStart w:id="0" w:name="_GoBack"/>
            <w:bookmarkEnd w:id="0"/>
            <w:r w:rsidR="003306DF" w:rsidRPr="00021424">
              <w:rPr>
                <w:rFonts w:cs="Times New Roman"/>
                <w:b/>
                <w:sz w:val="20"/>
                <w:szCs w:val="20"/>
                <w:lang w:val="en-US"/>
              </w:rPr>
              <w:t xml:space="preserve"> HUMAN ANATOMY</w:t>
            </w:r>
          </w:p>
        </w:tc>
      </w:tr>
      <w:tr w:rsidR="006255AF" w:rsidRPr="00021424" w:rsidTr="00F81503">
        <w:trPr>
          <w:trHeight w:val="480"/>
        </w:trPr>
        <w:tc>
          <w:tcPr>
            <w:tcW w:w="4382" w:type="dxa"/>
            <w:shd w:val="clear" w:color="auto" w:fill="DEEAF6"/>
            <w:noWrap/>
            <w:vAlign w:val="center"/>
          </w:tcPr>
          <w:p w:rsidR="006255AF" w:rsidRPr="00021424" w:rsidRDefault="006255AF" w:rsidP="00F81503">
            <w:pPr>
              <w:rPr>
                <w:b/>
                <w:bCs/>
                <w:color w:val="000000"/>
                <w:sz w:val="20"/>
                <w:szCs w:val="20"/>
                <w:lang w:val="en-US"/>
              </w:rPr>
            </w:pPr>
            <w:r w:rsidRPr="00021424">
              <w:rPr>
                <w:b/>
                <w:bCs/>
                <w:color w:val="000000"/>
                <w:sz w:val="20"/>
                <w:szCs w:val="20"/>
                <w:lang w:val="en-US"/>
              </w:rPr>
              <w:t>Course Semester</w:t>
            </w:r>
          </w:p>
        </w:tc>
        <w:tc>
          <w:tcPr>
            <w:tcW w:w="6110" w:type="dxa"/>
            <w:shd w:val="clear" w:color="auto" w:fill="auto"/>
            <w:noWrap/>
            <w:vAlign w:val="center"/>
          </w:tcPr>
          <w:p w:rsidR="006255AF" w:rsidRPr="00021424" w:rsidRDefault="00E31EAE" w:rsidP="00F81503">
            <w:pPr>
              <w:rPr>
                <w:color w:val="000000"/>
                <w:sz w:val="20"/>
                <w:szCs w:val="20"/>
                <w:lang w:val="en-US"/>
              </w:rPr>
            </w:pPr>
            <w:r w:rsidRPr="00021424">
              <w:rPr>
                <w:color w:val="000000"/>
                <w:sz w:val="20"/>
                <w:szCs w:val="20"/>
                <w:lang w:val="en-US"/>
              </w:rPr>
              <w:t>1</w:t>
            </w:r>
            <w:r w:rsidR="0049325C" w:rsidRPr="00021424">
              <w:rPr>
                <w:color w:val="000000"/>
                <w:sz w:val="20"/>
                <w:szCs w:val="20"/>
                <w:lang w:val="en-US"/>
              </w:rPr>
              <w:t>st</w:t>
            </w:r>
            <w:r w:rsidR="009D1EBF" w:rsidRPr="00021424">
              <w:rPr>
                <w:color w:val="000000"/>
                <w:sz w:val="20"/>
                <w:szCs w:val="20"/>
                <w:lang w:val="en-US"/>
              </w:rPr>
              <w:t xml:space="preserve"> Semester</w:t>
            </w:r>
          </w:p>
        </w:tc>
      </w:tr>
      <w:tr w:rsidR="006255AF" w:rsidRPr="00021424" w:rsidTr="00F81503">
        <w:trPr>
          <w:trHeight w:val="825"/>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Catalog Content</w:t>
            </w:r>
          </w:p>
        </w:tc>
        <w:tc>
          <w:tcPr>
            <w:tcW w:w="6110" w:type="dxa"/>
            <w:shd w:val="clear" w:color="auto" w:fill="auto"/>
            <w:noWrap/>
            <w:vAlign w:val="center"/>
          </w:tcPr>
          <w:p w:rsidR="006255AF" w:rsidRPr="00021424" w:rsidRDefault="00357732" w:rsidP="00FB7C5A">
            <w:pPr>
              <w:jc w:val="both"/>
              <w:rPr>
                <w:color w:val="000000"/>
                <w:sz w:val="20"/>
                <w:szCs w:val="20"/>
                <w:lang w:val="en-US"/>
              </w:rPr>
            </w:pPr>
            <w:r w:rsidRPr="00021424">
              <w:rPr>
                <w:sz w:val="20"/>
                <w:szCs w:val="20"/>
                <w:lang w:val="en-US"/>
              </w:rPr>
              <w:t>Introduction to anatomy and kinesiology, physical structure and classification Introduction to the human body, systems, tissues, supportive tissue (connective tissue, fat tissue, cartilage tissue, bone tissue), muscle tissue, nerve tissue, joints (head, shoulder circle, shoulder, elbow , Wrist and hand, Joints connected to the spine, Hip pelvis and Hip joint, Knee joint, Ankle and Foot Joint and kinesiology), Human performance analysis, Kinesiology and Posture</w:t>
            </w:r>
          </w:p>
        </w:tc>
      </w:tr>
      <w:tr w:rsidR="006255AF" w:rsidRPr="00021424" w:rsidTr="00F81503">
        <w:trPr>
          <w:trHeight w:val="60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Textbook</w:t>
            </w:r>
          </w:p>
        </w:tc>
        <w:tc>
          <w:tcPr>
            <w:tcW w:w="6110" w:type="dxa"/>
            <w:shd w:val="clear" w:color="auto" w:fill="auto"/>
            <w:noWrap/>
            <w:vAlign w:val="center"/>
          </w:tcPr>
          <w:p w:rsidR="00357732" w:rsidRPr="00021424" w:rsidRDefault="00357732" w:rsidP="00357732">
            <w:pPr>
              <w:pStyle w:val="Default"/>
              <w:rPr>
                <w:sz w:val="20"/>
                <w:szCs w:val="20"/>
                <w:lang w:val="en-US"/>
              </w:rPr>
            </w:pPr>
            <w:r w:rsidRPr="00021424">
              <w:rPr>
                <w:sz w:val="20"/>
                <w:szCs w:val="20"/>
                <w:lang w:val="en-US"/>
              </w:rPr>
              <w:t xml:space="preserve">Philip </w:t>
            </w:r>
            <w:proofErr w:type="spellStart"/>
            <w:proofErr w:type="gramStart"/>
            <w:r w:rsidRPr="00021424">
              <w:rPr>
                <w:sz w:val="20"/>
                <w:szCs w:val="20"/>
                <w:lang w:val="en-US"/>
              </w:rPr>
              <w:t>J.Rusch</w:t>
            </w:r>
            <w:proofErr w:type="spellEnd"/>
            <w:r w:rsidRPr="00021424">
              <w:rPr>
                <w:sz w:val="20"/>
                <w:szCs w:val="20"/>
                <w:lang w:val="en-US"/>
              </w:rPr>
              <w:t xml:space="preserve"> ,</w:t>
            </w:r>
            <w:proofErr w:type="gramEnd"/>
            <w:r w:rsidRPr="00021424">
              <w:rPr>
                <w:sz w:val="20"/>
                <w:szCs w:val="20"/>
                <w:lang w:val="en-US"/>
              </w:rPr>
              <w:t xml:space="preserve"> Roger </w:t>
            </w:r>
            <w:proofErr w:type="spellStart"/>
            <w:r w:rsidRPr="00021424">
              <w:rPr>
                <w:sz w:val="20"/>
                <w:szCs w:val="20"/>
                <w:lang w:val="en-US"/>
              </w:rPr>
              <w:t>K.Burke</w:t>
            </w:r>
            <w:proofErr w:type="spellEnd"/>
            <w:r w:rsidRPr="00021424">
              <w:rPr>
                <w:sz w:val="20"/>
                <w:szCs w:val="20"/>
                <w:lang w:val="en-US"/>
              </w:rPr>
              <w:t xml:space="preserve">, Kinesiology and Applied Anatomy, Lea &amp; </w:t>
            </w:r>
            <w:proofErr w:type="spellStart"/>
            <w:r w:rsidRPr="00021424">
              <w:rPr>
                <w:sz w:val="20"/>
                <w:szCs w:val="20"/>
                <w:lang w:val="en-US"/>
              </w:rPr>
              <w:t>Febiger</w:t>
            </w:r>
            <w:proofErr w:type="spellEnd"/>
            <w:r w:rsidRPr="00021424">
              <w:rPr>
                <w:sz w:val="20"/>
                <w:szCs w:val="20"/>
                <w:lang w:val="en-US"/>
              </w:rPr>
              <w:t xml:space="preserve">, 1989. </w:t>
            </w:r>
          </w:p>
          <w:p w:rsidR="006255AF" w:rsidRPr="00021424" w:rsidRDefault="00357732" w:rsidP="00357732">
            <w:pPr>
              <w:rPr>
                <w:color w:val="000000"/>
                <w:sz w:val="20"/>
                <w:szCs w:val="20"/>
                <w:lang w:val="en-US"/>
              </w:rPr>
            </w:pPr>
            <w:r w:rsidRPr="00021424">
              <w:rPr>
                <w:sz w:val="20"/>
                <w:szCs w:val="20"/>
                <w:lang w:val="en-US"/>
              </w:rPr>
              <w:t>Thompson, C. W. &amp; Floyd, R. T. Manual of Structural Kinesiology, 15th ed. WCB/McGraw-Hill, 2004.</w:t>
            </w:r>
          </w:p>
        </w:tc>
      </w:tr>
      <w:tr w:rsidR="006255AF" w:rsidRPr="00021424" w:rsidTr="00F81503">
        <w:trPr>
          <w:trHeight w:val="60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Supplementary Textbooks</w:t>
            </w:r>
          </w:p>
        </w:tc>
        <w:tc>
          <w:tcPr>
            <w:tcW w:w="6110" w:type="dxa"/>
            <w:shd w:val="clear" w:color="auto" w:fill="auto"/>
            <w:noWrap/>
            <w:vAlign w:val="center"/>
          </w:tcPr>
          <w:p w:rsidR="006255AF" w:rsidRPr="00021424" w:rsidRDefault="00357732" w:rsidP="00E26E0B">
            <w:pPr>
              <w:rPr>
                <w:color w:val="000000"/>
                <w:sz w:val="20"/>
                <w:szCs w:val="20"/>
                <w:lang w:val="en-US"/>
              </w:rPr>
            </w:pPr>
            <w:r w:rsidRPr="00021424">
              <w:rPr>
                <w:rFonts w:eastAsia="Arial"/>
                <w:sz w:val="20"/>
                <w:szCs w:val="20"/>
                <w:lang w:val="en-US" w:bidi="tr-TR"/>
              </w:rPr>
              <w:t>All kinds of scientific publications on the subject</w:t>
            </w:r>
          </w:p>
        </w:tc>
      </w:tr>
      <w:tr w:rsidR="006255AF" w:rsidRPr="00021424" w:rsidTr="00F81503">
        <w:trPr>
          <w:trHeight w:val="30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 xml:space="preserve">Credit </w:t>
            </w:r>
          </w:p>
        </w:tc>
        <w:tc>
          <w:tcPr>
            <w:tcW w:w="6110" w:type="dxa"/>
            <w:shd w:val="clear" w:color="auto" w:fill="auto"/>
            <w:noWrap/>
            <w:vAlign w:val="center"/>
            <w:hideMark/>
          </w:tcPr>
          <w:p w:rsidR="006255AF" w:rsidRPr="00021424" w:rsidRDefault="006B7E76" w:rsidP="00F81503">
            <w:pPr>
              <w:rPr>
                <w:color w:val="000000"/>
                <w:sz w:val="20"/>
                <w:szCs w:val="20"/>
                <w:lang w:val="en-US"/>
              </w:rPr>
            </w:pPr>
            <w:r w:rsidRPr="00021424">
              <w:rPr>
                <w:color w:val="000000"/>
                <w:sz w:val="20"/>
                <w:szCs w:val="20"/>
                <w:lang w:val="en-US"/>
              </w:rPr>
              <w:t>3</w:t>
            </w:r>
          </w:p>
        </w:tc>
      </w:tr>
      <w:tr w:rsidR="006255AF" w:rsidRPr="00021424" w:rsidTr="00F81503">
        <w:trPr>
          <w:trHeight w:val="585"/>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Prerequisites of the Course</w:t>
            </w:r>
          </w:p>
          <w:p w:rsidR="006255AF" w:rsidRPr="00021424" w:rsidRDefault="006255AF" w:rsidP="00F81503">
            <w:pPr>
              <w:rPr>
                <w:b/>
                <w:bCs/>
                <w:color w:val="000000"/>
                <w:sz w:val="20"/>
                <w:szCs w:val="20"/>
                <w:lang w:val="en-US"/>
              </w:rPr>
            </w:pPr>
            <w:r w:rsidRPr="00021424">
              <w:rPr>
                <w:b/>
                <w:bCs/>
                <w:color w:val="000000"/>
                <w:sz w:val="20"/>
                <w:szCs w:val="20"/>
                <w:lang w:val="en-US"/>
              </w:rPr>
              <w:t>( Attendance Requirements)</w:t>
            </w:r>
          </w:p>
        </w:tc>
        <w:tc>
          <w:tcPr>
            <w:tcW w:w="6110" w:type="dxa"/>
            <w:shd w:val="clear" w:color="auto" w:fill="auto"/>
            <w:noWrap/>
            <w:vAlign w:val="center"/>
          </w:tcPr>
          <w:p w:rsidR="006255AF" w:rsidRPr="00021424" w:rsidRDefault="001A5617" w:rsidP="0049325C">
            <w:pPr>
              <w:rPr>
                <w:color w:val="000000"/>
                <w:sz w:val="20"/>
                <w:szCs w:val="20"/>
                <w:lang w:val="en-US"/>
              </w:rPr>
            </w:pPr>
            <w:r>
              <w:rPr>
                <w:sz w:val="20"/>
                <w:szCs w:val="20"/>
                <w:lang w:val="en-US"/>
              </w:rPr>
              <w:t>A</w:t>
            </w:r>
            <w:r w:rsidRPr="002A1230">
              <w:rPr>
                <w:sz w:val="20"/>
                <w:szCs w:val="20"/>
                <w:lang w:val="en-US"/>
              </w:rPr>
              <w:t>ttendance</w:t>
            </w:r>
            <w:r>
              <w:rPr>
                <w:sz w:val="20"/>
                <w:szCs w:val="20"/>
                <w:lang w:val="en-US"/>
              </w:rPr>
              <w:t xml:space="preserve"> Required</w:t>
            </w:r>
          </w:p>
        </w:tc>
      </w:tr>
      <w:tr w:rsidR="006255AF" w:rsidRPr="00021424" w:rsidTr="00F81503">
        <w:trPr>
          <w:trHeight w:val="30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Type of the Course</w:t>
            </w:r>
          </w:p>
        </w:tc>
        <w:tc>
          <w:tcPr>
            <w:tcW w:w="6110" w:type="dxa"/>
            <w:shd w:val="clear" w:color="auto" w:fill="auto"/>
            <w:noWrap/>
            <w:vAlign w:val="center"/>
          </w:tcPr>
          <w:p w:rsidR="006255AF" w:rsidRPr="00021424" w:rsidRDefault="00C171F0" w:rsidP="00F81503">
            <w:pPr>
              <w:rPr>
                <w:color w:val="000000"/>
                <w:sz w:val="20"/>
                <w:szCs w:val="20"/>
                <w:lang w:val="en-US"/>
              </w:rPr>
            </w:pPr>
            <w:r w:rsidRPr="00021424">
              <w:rPr>
                <w:color w:val="000000"/>
                <w:sz w:val="20"/>
                <w:szCs w:val="20"/>
                <w:lang w:val="en-US"/>
              </w:rPr>
              <w:t>Compulsory</w:t>
            </w:r>
          </w:p>
        </w:tc>
      </w:tr>
      <w:tr w:rsidR="006255AF" w:rsidRPr="00021424" w:rsidTr="00F81503">
        <w:trPr>
          <w:trHeight w:val="30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Instruction Language</w:t>
            </w:r>
          </w:p>
        </w:tc>
        <w:tc>
          <w:tcPr>
            <w:tcW w:w="6110" w:type="dxa"/>
            <w:shd w:val="clear" w:color="auto" w:fill="auto"/>
            <w:noWrap/>
            <w:vAlign w:val="center"/>
          </w:tcPr>
          <w:p w:rsidR="006255AF" w:rsidRPr="00021424" w:rsidRDefault="006255AF" w:rsidP="00F81503">
            <w:pPr>
              <w:rPr>
                <w:color w:val="000000"/>
                <w:sz w:val="20"/>
                <w:szCs w:val="20"/>
                <w:lang w:val="en-US"/>
              </w:rPr>
            </w:pPr>
            <w:r w:rsidRPr="00021424">
              <w:rPr>
                <w:color w:val="000000"/>
                <w:sz w:val="20"/>
                <w:szCs w:val="20"/>
                <w:lang w:val="en-US"/>
              </w:rPr>
              <w:t>Turkish</w:t>
            </w:r>
          </w:p>
        </w:tc>
      </w:tr>
      <w:tr w:rsidR="006255AF" w:rsidRPr="00021424" w:rsidTr="00F81503">
        <w:trPr>
          <w:trHeight w:val="342"/>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Course Objectives</w:t>
            </w:r>
          </w:p>
        </w:tc>
        <w:tc>
          <w:tcPr>
            <w:tcW w:w="6110" w:type="dxa"/>
            <w:shd w:val="clear" w:color="auto" w:fill="auto"/>
            <w:noWrap/>
            <w:vAlign w:val="center"/>
          </w:tcPr>
          <w:p w:rsidR="006255AF" w:rsidRPr="00021424" w:rsidRDefault="006B7E76" w:rsidP="00681FD1">
            <w:pPr>
              <w:rPr>
                <w:color w:val="000000"/>
                <w:sz w:val="20"/>
                <w:szCs w:val="20"/>
                <w:lang w:val="en-US"/>
              </w:rPr>
            </w:pPr>
            <w:r w:rsidRPr="00021424">
              <w:rPr>
                <w:color w:val="000000"/>
                <w:sz w:val="20"/>
                <w:szCs w:val="20"/>
                <w:lang w:val="en-US"/>
              </w:rPr>
              <w:t>Human Anatomy, muscle and movement system activities, giving special and detailed information in this area and teaching methods to reach,</w:t>
            </w:r>
          </w:p>
        </w:tc>
      </w:tr>
      <w:tr w:rsidR="006255AF" w:rsidRPr="00021424" w:rsidTr="00F81503">
        <w:trPr>
          <w:trHeight w:val="30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Course Learning Outcomes</w:t>
            </w:r>
          </w:p>
        </w:tc>
        <w:tc>
          <w:tcPr>
            <w:tcW w:w="6110" w:type="dxa"/>
            <w:shd w:val="clear" w:color="auto" w:fill="auto"/>
            <w:noWrap/>
            <w:vAlign w:val="center"/>
          </w:tcPr>
          <w:p w:rsidR="006B7E76" w:rsidRPr="00021424" w:rsidRDefault="006B7E76" w:rsidP="006B7E76">
            <w:pPr>
              <w:rPr>
                <w:color w:val="000000"/>
                <w:sz w:val="20"/>
                <w:szCs w:val="20"/>
                <w:lang w:val="en-US"/>
              </w:rPr>
            </w:pPr>
            <w:r w:rsidRPr="00021424">
              <w:rPr>
                <w:color w:val="000000"/>
                <w:sz w:val="20"/>
                <w:szCs w:val="20"/>
                <w:lang w:val="en-US"/>
              </w:rPr>
              <w:t>1. Gets general information about the definition and concepts of anatomy.</w:t>
            </w:r>
          </w:p>
          <w:p w:rsidR="006B7E76" w:rsidRPr="00021424" w:rsidRDefault="006B7E76" w:rsidP="006B7E76">
            <w:pPr>
              <w:rPr>
                <w:color w:val="000000"/>
                <w:sz w:val="20"/>
                <w:szCs w:val="20"/>
                <w:lang w:val="en-US"/>
              </w:rPr>
            </w:pPr>
            <w:r w:rsidRPr="00021424">
              <w:rPr>
                <w:color w:val="000000"/>
                <w:sz w:val="20"/>
                <w:szCs w:val="20"/>
                <w:lang w:val="en-US"/>
              </w:rPr>
              <w:t>2. Gain the ability to apply the knowledge of human anatomy to physical education and sport.</w:t>
            </w:r>
          </w:p>
          <w:p w:rsidR="006B7E76" w:rsidRPr="00021424" w:rsidRDefault="006B7E76" w:rsidP="006B7E76">
            <w:pPr>
              <w:rPr>
                <w:color w:val="000000"/>
                <w:sz w:val="20"/>
                <w:szCs w:val="20"/>
                <w:lang w:val="en-US"/>
              </w:rPr>
            </w:pPr>
            <w:r w:rsidRPr="00021424">
              <w:rPr>
                <w:color w:val="000000"/>
                <w:sz w:val="20"/>
                <w:szCs w:val="20"/>
                <w:lang w:val="en-US"/>
              </w:rPr>
              <w:t xml:space="preserve">3. Analyze the contribution of the anatomical structure to the </w:t>
            </w:r>
            <w:proofErr w:type="spellStart"/>
            <w:r w:rsidRPr="00021424">
              <w:rPr>
                <w:color w:val="000000"/>
                <w:sz w:val="20"/>
                <w:szCs w:val="20"/>
                <w:lang w:val="en-US"/>
              </w:rPr>
              <w:t>kinesiological</w:t>
            </w:r>
            <w:proofErr w:type="spellEnd"/>
            <w:r w:rsidRPr="00021424">
              <w:rPr>
                <w:color w:val="000000"/>
                <w:sz w:val="20"/>
                <w:szCs w:val="20"/>
                <w:lang w:val="en-US"/>
              </w:rPr>
              <w:t xml:space="preserve"> profile.</w:t>
            </w:r>
          </w:p>
          <w:p w:rsidR="006B7E76" w:rsidRPr="00021424" w:rsidRDefault="006B7E76" w:rsidP="006B7E76">
            <w:pPr>
              <w:rPr>
                <w:color w:val="000000"/>
                <w:sz w:val="20"/>
                <w:szCs w:val="20"/>
                <w:lang w:val="en-US"/>
              </w:rPr>
            </w:pPr>
            <w:r w:rsidRPr="00021424">
              <w:rPr>
                <w:color w:val="000000"/>
                <w:sz w:val="20"/>
                <w:szCs w:val="20"/>
                <w:lang w:val="en-US"/>
              </w:rPr>
              <w:t>4. Gain awareness about anatomical structure classification.</w:t>
            </w:r>
          </w:p>
          <w:p w:rsidR="006255AF" w:rsidRPr="00021424" w:rsidRDefault="006B7E76" w:rsidP="006B7E76">
            <w:pPr>
              <w:rPr>
                <w:color w:val="000000"/>
                <w:sz w:val="20"/>
                <w:szCs w:val="20"/>
                <w:lang w:val="en-US"/>
              </w:rPr>
            </w:pPr>
            <w:r w:rsidRPr="00021424">
              <w:rPr>
                <w:color w:val="000000"/>
                <w:sz w:val="20"/>
                <w:szCs w:val="20"/>
                <w:lang w:val="en-US"/>
              </w:rPr>
              <w:t>5. Benefit from the relationship between anatomy and other disciplines of sport.</w:t>
            </w:r>
          </w:p>
        </w:tc>
      </w:tr>
      <w:tr w:rsidR="006255AF" w:rsidRPr="00021424" w:rsidTr="00F81503">
        <w:trPr>
          <w:trHeight w:val="30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Instruction Methods</w:t>
            </w:r>
          </w:p>
        </w:tc>
        <w:tc>
          <w:tcPr>
            <w:tcW w:w="6110" w:type="dxa"/>
            <w:shd w:val="clear" w:color="auto" w:fill="auto"/>
            <w:noWrap/>
            <w:vAlign w:val="center"/>
          </w:tcPr>
          <w:p w:rsidR="006255AF" w:rsidRPr="00021424" w:rsidRDefault="006255AF" w:rsidP="00F81503">
            <w:pPr>
              <w:rPr>
                <w:color w:val="000000"/>
                <w:sz w:val="20"/>
                <w:szCs w:val="20"/>
                <w:lang w:val="en-US"/>
              </w:rPr>
            </w:pPr>
            <w:r w:rsidRPr="00021424">
              <w:rPr>
                <w:color w:val="000000"/>
                <w:sz w:val="20"/>
                <w:szCs w:val="20"/>
                <w:lang w:val="en-US"/>
              </w:rPr>
              <w:t>Formal learning</w:t>
            </w:r>
          </w:p>
        </w:tc>
      </w:tr>
      <w:tr w:rsidR="006255AF" w:rsidRPr="00021424" w:rsidTr="00F81503">
        <w:trPr>
          <w:trHeight w:val="300"/>
        </w:trPr>
        <w:tc>
          <w:tcPr>
            <w:tcW w:w="4382" w:type="dxa"/>
            <w:shd w:val="clear" w:color="auto" w:fill="DEEAF6"/>
            <w:noWrap/>
            <w:vAlign w:val="center"/>
          </w:tcPr>
          <w:p w:rsidR="006255AF" w:rsidRPr="00021424" w:rsidRDefault="006255AF" w:rsidP="00F81503">
            <w:pPr>
              <w:rPr>
                <w:b/>
                <w:bCs/>
                <w:color w:val="000000"/>
                <w:sz w:val="20"/>
                <w:szCs w:val="20"/>
                <w:lang w:val="en-US"/>
              </w:rPr>
            </w:pPr>
            <w:r w:rsidRPr="00021424">
              <w:rPr>
                <w:b/>
                <w:bCs/>
                <w:color w:val="000000"/>
                <w:sz w:val="20"/>
                <w:szCs w:val="20"/>
                <w:lang w:val="en-US"/>
              </w:rPr>
              <w:t>Weekly Schedule</w:t>
            </w:r>
          </w:p>
        </w:tc>
        <w:tc>
          <w:tcPr>
            <w:tcW w:w="6110" w:type="dxa"/>
            <w:shd w:val="clear" w:color="auto" w:fill="auto"/>
            <w:noWrap/>
            <w:vAlign w:val="center"/>
          </w:tcPr>
          <w:p w:rsidR="006B7E76" w:rsidRPr="00021424" w:rsidRDefault="006B7E76" w:rsidP="006B7E76">
            <w:pPr>
              <w:rPr>
                <w:color w:val="000000"/>
                <w:sz w:val="20"/>
                <w:szCs w:val="20"/>
                <w:lang w:val="en-US"/>
              </w:rPr>
            </w:pPr>
            <w:r w:rsidRPr="00021424">
              <w:rPr>
                <w:color w:val="000000"/>
                <w:sz w:val="20"/>
                <w:szCs w:val="20"/>
                <w:lang w:val="en-US"/>
              </w:rPr>
              <w:t>Week 1: Introduction to anatomy and kinesiology</w:t>
            </w:r>
          </w:p>
          <w:p w:rsidR="006B7E76" w:rsidRPr="00021424" w:rsidRDefault="006B7E76" w:rsidP="006B7E76">
            <w:pPr>
              <w:rPr>
                <w:color w:val="000000"/>
                <w:sz w:val="20"/>
                <w:szCs w:val="20"/>
                <w:lang w:val="en-US"/>
              </w:rPr>
            </w:pPr>
            <w:r w:rsidRPr="00021424">
              <w:rPr>
                <w:color w:val="000000"/>
                <w:sz w:val="20"/>
                <w:szCs w:val="20"/>
                <w:lang w:val="en-US"/>
              </w:rPr>
              <w:t>Week 2: Terminology in Anatomy and Kinesiology</w:t>
            </w:r>
          </w:p>
          <w:p w:rsidR="006B7E76" w:rsidRPr="00021424" w:rsidRDefault="006B7E76" w:rsidP="006B7E76">
            <w:pPr>
              <w:rPr>
                <w:color w:val="000000"/>
                <w:sz w:val="20"/>
                <w:szCs w:val="20"/>
                <w:lang w:val="en-US"/>
              </w:rPr>
            </w:pPr>
            <w:r w:rsidRPr="00021424">
              <w:rPr>
                <w:color w:val="000000"/>
                <w:sz w:val="20"/>
                <w:szCs w:val="20"/>
                <w:lang w:val="en-US"/>
              </w:rPr>
              <w:t>Week 3: Physical structure and classification</w:t>
            </w:r>
          </w:p>
          <w:p w:rsidR="006B7E76" w:rsidRPr="00021424" w:rsidRDefault="006B7E76" w:rsidP="006B7E76">
            <w:pPr>
              <w:rPr>
                <w:color w:val="000000"/>
                <w:sz w:val="20"/>
                <w:szCs w:val="20"/>
                <w:lang w:val="en-US"/>
              </w:rPr>
            </w:pPr>
            <w:r w:rsidRPr="00021424">
              <w:rPr>
                <w:color w:val="000000"/>
                <w:sz w:val="20"/>
                <w:szCs w:val="20"/>
                <w:lang w:val="en-US"/>
              </w:rPr>
              <w:t>Week 4: Introduction to human body and systems</w:t>
            </w:r>
          </w:p>
          <w:p w:rsidR="006B7E76" w:rsidRPr="00021424" w:rsidRDefault="006B7E76" w:rsidP="006B7E76">
            <w:pPr>
              <w:rPr>
                <w:color w:val="000000"/>
                <w:sz w:val="20"/>
                <w:szCs w:val="20"/>
                <w:lang w:val="en-US"/>
              </w:rPr>
            </w:pPr>
            <w:r w:rsidRPr="00021424">
              <w:rPr>
                <w:color w:val="000000"/>
                <w:sz w:val="20"/>
                <w:szCs w:val="20"/>
                <w:lang w:val="en-US"/>
              </w:rPr>
              <w:t>Week 5: Tissues, support tissue (connective tissue, fat tissue, cartilage tissue, bone tissue)</w:t>
            </w:r>
          </w:p>
          <w:p w:rsidR="006B7E76" w:rsidRPr="00021424" w:rsidRDefault="006B7E76" w:rsidP="006B7E76">
            <w:pPr>
              <w:rPr>
                <w:color w:val="000000"/>
                <w:sz w:val="20"/>
                <w:szCs w:val="20"/>
                <w:lang w:val="en-US"/>
              </w:rPr>
            </w:pPr>
            <w:r w:rsidRPr="00021424">
              <w:rPr>
                <w:color w:val="000000"/>
                <w:sz w:val="20"/>
                <w:szCs w:val="20"/>
                <w:lang w:val="en-US"/>
              </w:rPr>
              <w:t>Week 6: Muscle tissue (skeleton, heart and smooth muscles)</w:t>
            </w:r>
          </w:p>
          <w:p w:rsidR="006B7E76" w:rsidRPr="00021424" w:rsidRDefault="006B7E76" w:rsidP="006B7E76">
            <w:pPr>
              <w:rPr>
                <w:color w:val="000000"/>
                <w:sz w:val="20"/>
                <w:szCs w:val="20"/>
                <w:lang w:val="en-US"/>
              </w:rPr>
            </w:pPr>
            <w:r w:rsidRPr="00021424">
              <w:rPr>
                <w:color w:val="000000"/>
                <w:sz w:val="20"/>
                <w:szCs w:val="20"/>
                <w:lang w:val="en-US"/>
              </w:rPr>
              <w:t>Week 7: Nervous tissue (brain, spinal cord, peripheral nerves)</w:t>
            </w:r>
          </w:p>
          <w:p w:rsidR="006B7E76" w:rsidRPr="00021424" w:rsidRDefault="006B7E76" w:rsidP="006B7E76">
            <w:pPr>
              <w:rPr>
                <w:color w:val="000000"/>
                <w:sz w:val="20"/>
                <w:szCs w:val="20"/>
                <w:lang w:val="en-US"/>
              </w:rPr>
            </w:pPr>
            <w:r w:rsidRPr="00021424">
              <w:rPr>
                <w:color w:val="000000"/>
                <w:sz w:val="20"/>
                <w:szCs w:val="20"/>
                <w:lang w:val="en-US"/>
              </w:rPr>
              <w:t xml:space="preserve">Week 8: </w:t>
            </w:r>
            <w:r w:rsidR="00736F7C">
              <w:rPr>
                <w:color w:val="000000"/>
                <w:sz w:val="20"/>
                <w:szCs w:val="20"/>
                <w:lang w:val="en-US"/>
              </w:rPr>
              <w:t>Mid-term exam</w:t>
            </w:r>
          </w:p>
          <w:p w:rsidR="006B7E76" w:rsidRPr="00021424" w:rsidRDefault="006B7E76" w:rsidP="006B7E76">
            <w:pPr>
              <w:rPr>
                <w:color w:val="000000"/>
                <w:sz w:val="20"/>
                <w:szCs w:val="20"/>
                <w:lang w:val="en-US"/>
              </w:rPr>
            </w:pPr>
            <w:r w:rsidRPr="00021424">
              <w:rPr>
                <w:color w:val="000000"/>
                <w:sz w:val="20"/>
                <w:szCs w:val="20"/>
                <w:lang w:val="en-US"/>
              </w:rPr>
              <w:t>Week 9: Joints and joint kinesiology</w:t>
            </w:r>
          </w:p>
          <w:p w:rsidR="006B7E76" w:rsidRPr="00021424" w:rsidRDefault="006B7E76" w:rsidP="006B7E76">
            <w:pPr>
              <w:rPr>
                <w:color w:val="000000"/>
                <w:sz w:val="20"/>
                <w:szCs w:val="20"/>
                <w:lang w:val="en-US"/>
              </w:rPr>
            </w:pPr>
            <w:r w:rsidRPr="00021424">
              <w:rPr>
                <w:color w:val="000000"/>
                <w:sz w:val="20"/>
                <w:szCs w:val="20"/>
                <w:lang w:val="en-US"/>
              </w:rPr>
              <w:t>Week 10: Upper joint joints</w:t>
            </w:r>
          </w:p>
          <w:p w:rsidR="006B7E76" w:rsidRPr="00021424" w:rsidRDefault="006B7E76" w:rsidP="006B7E76">
            <w:pPr>
              <w:rPr>
                <w:color w:val="000000"/>
                <w:sz w:val="20"/>
                <w:szCs w:val="20"/>
                <w:lang w:val="en-US"/>
              </w:rPr>
            </w:pPr>
            <w:r w:rsidRPr="00021424">
              <w:rPr>
                <w:color w:val="000000"/>
                <w:sz w:val="20"/>
                <w:szCs w:val="20"/>
                <w:lang w:val="en-US"/>
              </w:rPr>
              <w:t>Week 11: Joints connected to the spine</w:t>
            </w:r>
          </w:p>
          <w:p w:rsidR="006B7E76" w:rsidRPr="00021424" w:rsidRDefault="006B7E76" w:rsidP="006B7E76">
            <w:pPr>
              <w:rPr>
                <w:color w:val="000000"/>
                <w:sz w:val="20"/>
                <w:szCs w:val="20"/>
                <w:lang w:val="en-US"/>
              </w:rPr>
            </w:pPr>
            <w:r w:rsidRPr="00021424">
              <w:rPr>
                <w:color w:val="000000"/>
                <w:sz w:val="20"/>
                <w:szCs w:val="20"/>
                <w:lang w:val="en-US"/>
              </w:rPr>
              <w:t>Week 12: Lower joint joints (hip pelvis and hip joint, knee joint, ankle and foot joint)</w:t>
            </w:r>
          </w:p>
          <w:p w:rsidR="006B7E76" w:rsidRPr="00021424" w:rsidRDefault="006B7E76" w:rsidP="006B7E76">
            <w:pPr>
              <w:rPr>
                <w:color w:val="000000"/>
                <w:sz w:val="20"/>
                <w:szCs w:val="20"/>
                <w:lang w:val="en-US"/>
              </w:rPr>
            </w:pPr>
            <w:r w:rsidRPr="00021424">
              <w:rPr>
                <w:color w:val="000000"/>
                <w:sz w:val="20"/>
                <w:szCs w:val="20"/>
                <w:lang w:val="en-US"/>
              </w:rPr>
              <w:t>Week 13: Human performance analysis</w:t>
            </w:r>
          </w:p>
          <w:p w:rsidR="006B7E76" w:rsidRPr="00021424" w:rsidRDefault="006B7E76" w:rsidP="006B7E76">
            <w:pPr>
              <w:rPr>
                <w:color w:val="000000"/>
                <w:sz w:val="20"/>
                <w:szCs w:val="20"/>
                <w:lang w:val="en-US"/>
              </w:rPr>
            </w:pPr>
            <w:r w:rsidRPr="00021424">
              <w:rPr>
                <w:color w:val="000000"/>
                <w:sz w:val="20"/>
                <w:szCs w:val="20"/>
                <w:lang w:val="en-US"/>
              </w:rPr>
              <w:t>Week 14: Kinesiology and posture</w:t>
            </w:r>
          </w:p>
          <w:p w:rsidR="006E02A4" w:rsidRPr="00021424" w:rsidRDefault="006B7E76" w:rsidP="006B7E76">
            <w:pPr>
              <w:rPr>
                <w:color w:val="000000"/>
                <w:sz w:val="20"/>
                <w:szCs w:val="20"/>
                <w:lang w:val="en-US"/>
              </w:rPr>
            </w:pPr>
            <w:r w:rsidRPr="00021424">
              <w:rPr>
                <w:color w:val="000000"/>
                <w:sz w:val="20"/>
                <w:szCs w:val="20"/>
                <w:lang w:val="en-US"/>
              </w:rPr>
              <w:t>Week 15: General Evaluation</w:t>
            </w:r>
          </w:p>
        </w:tc>
      </w:tr>
      <w:tr w:rsidR="006255AF" w:rsidRPr="00021424" w:rsidTr="00F81503">
        <w:trPr>
          <w:trHeight w:val="1530"/>
        </w:trPr>
        <w:tc>
          <w:tcPr>
            <w:tcW w:w="4382" w:type="dxa"/>
            <w:shd w:val="clear" w:color="auto" w:fill="DEEAF6"/>
            <w:noWrap/>
            <w:vAlign w:val="center"/>
            <w:hideMark/>
          </w:tcPr>
          <w:p w:rsidR="006255AF" w:rsidRPr="00021424" w:rsidRDefault="00B544FE" w:rsidP="00F81503">
            <w:pPr>
              <w:rPr>
                <w:b/>
                <w:bCs/>
                <w:color w:val="000000"/>
                <w:sz w:val="20"/>
                <w:szCs w:val="20"/>
                <w:lang w:val="en-US"/>
              </w:rPr>
            </w:pPr>
            <w:r w:rsidRPr="00021424">
              <w:rPr>
                <w:b/>
                <w:bCs/>
                <w:color w:val="000000"/>
                <w:sz w:val="20"/>
                <w:szCs w:val="20"/>
                <w:lang w:val="en-US"/>
              </w:rPr>
              <w:lastRenderedPageBreak/>
              <w:t xml:space="preserve">   </w:t>
            </w:r>
          </w:p>
        </w:tc>
        <w:tc>
          <w:tcPr>
            <w:tcW w:w="6110" w:type="dxa"/>
            <w:shd w:val="clear" w:color="auto" w:fill="auto"/>
            <w:noWrap/>
            <w:vAlign w:val="center"/>
          </w:tcPr>
          <w:p w:rsidR="006B7E76" w:rsidRPr="00021424" w:rsidRDefault="006B7E76" w:rsidP="006B7E76">
            <w:pPr>
              <w:rPr>
                <w:color w:val="000000"/>
                <w:sz w:val="20"/>
                <w:szCs w:val="20"/>
                <w:lang w:val="en-US"/>
              </w:rPr>
            </w:pPr>
            <w:r w:rsidRPr="00021424">
              <w:rPr>
                <w:color w:val="000000"/>
                <w:sz w:val="20"/>
                <w:szCs w:val="20"/>
                <w:lang w:val="en-US"/>
              </w:rPr>
              <w:t>Weekly theoretical hours</w:t>
            </w:r>
          </w:p>
          <w:p w:rsidR="006B7E76" w:rsidRPr="00021424" w:rsidRDefault="006B7E76" w:rsidP="006B7E76">
            <w:pPr>
              <w:rPr>
                <w:color w:val="000000"/>
                <w:sz w:val="20"/>
                <w:szCs w:val="20"/>
                <w:lang w:val="en-US"/>
              </w:rPr>
            </w:pPr>
            <w:r w:rsidRPr="00021424">
              <w:rPr>
                <w:color w:val="000000"/>
                <w:sz w:val="20"/>
                <w:szCs w:val="20"/>
                <w:lang w:val="en-US"/>
              </w:rPr>
              <w:t>Internet browsing, library work</w:t>
            </w:r>
          </w:p>
          <w:p w:rsidR="006B7E76" w:rsidRPr="00021424" w:rsidRDefault="006B7E76" w:rsidP="006B7E76">
            <w:pPr>
              <w:rPr>
                <w:color w:val="000000"/>
                <w:sz w:val="20"/>
                <w:szCs w:val="20"/>
                <w:lang w:val="en-US"/>
              </w:rPr>
            </w:pPr>
            <w:r w:rsidRPr="00021424">
              <w:rPr>
                <w:color w:val="000000"/>
                <w:sz w:val="20"/>
                <w:szCs w:val="20"/>
                <w:lang w:val="en-US"/>
              </w:rPr>
              <w:t>Mid-term exam and mid-term exam</w:t>
            </w:r>
          </w:p>
          <w:p w:rsidR="006B7E76" w:rsidRPr="00021424" w:rsidRDefault="006B7E76" w:rsidP="006B7E76">
            <w:pPr>
              <w:rPr>
                <w:color w:val="000000"/>
                <w:sz w:val="20"/>
                <w:szCs w:val="20"/>
                <w:lang w:val="en-US"/>
              </w:rPr>
            </w:pPr>
            <w:r w:rsidRPr="00021424">
              <w:rPr>
                <w:color w:val="000000"/>
                <w:sz w:val="20"/>
                <w:szCs w:val="20"/>
                <w:lang w:val="en-US"/>
              </w:rPr>
              <w:t>Preparation for final exam and final exam</w:t>
            </w:r>
          </w:p>
          <w:p w:rsidR="00681FD1" w:rsidRPr="00021424" w:rsidRDefault="006B7E76" w:rsidP="006B7E76">
            <w:pPr>
              <w:rPr>
                <w:color w:val="000000"/>
                <w:sz w:val="20"/>
                <w:szCs w:val="20"/>
                <w:lang w:val="en-US"/>
              </w:rPr>
            </w:pPr>
            <w:r w:rsidRPr="00021424">
              <w:rPr>
                <w:color w:val="000000"/>
                <w:sz w:val="20"/>
                <w:szCs w:val="20"/>
                <w:lang w:val="en-US"/>
              </w:rPr>
              <w:t>Other</w:t>
            </w:r>
          </w:p>
        </w:tc>
      </w:tr>
      <w:tr w:rsidR="006255AF" w:rsidRPr="00021424" w:rsidTr="00F81503">
        <w:trPr>
          <w:trHeight w:val="70"/>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Assessment Criteria</w:t>
            </w:r>
          </w:p>
        </w:tc>
        <w:tc>
          <w:tcPr>
            <w:tcW w:w="6110" w:type="dxa"/>
            <w:shd w:val="clear" w:color="auto" w:fill="auto"/>
            <w:noWrap/>
            <w:vAlign w:val="center"/>
            <w:hideMark/>
          </w:tcPr>
          <w:tbl>
            <w:tblPr>
              <w:tblpPr w:leftFromText="141" w:rightFromText="141" w:bottomFromText="160" w:vertAnchor="text" w:horzAnchor="margin" w:tblpY="-200"/>
              <w:tblOverlap w:val="neve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417"/>
              <w:gridCol w:w="1418"/>
            </w:tblGrid>
            <w:tr w:rsidR="00C044D4" w:rsidRPr="00021424" w:rsidTr="00B467C4">
              <w:trPr>
                <w:trHeight w:val="498"/>
              </w:trPr>
              <w:tc>
                <w:tcPr>
                  <w:tcW w:w="3114"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jc w:val="center"/>
                    <w:rPr>
                      <w:b/>
                      <w:sz w:val="20"/>
                      <w:szCs w:val="20"/>
                      <w:lang w:val="en-US" w:eastAsia="en-US"/>
                    </w:rPr>
                  </w:pPr>
                  <w:r w:rsidRPr="00021424">
                    <w:rPr>
                      <w:b/>
                      <w:sz w:val="20"/>
                      <w:szCs w:val="20"/>
                      <w:lang w:val="en-US" w:eastAsia="en-US"/>
                    </w:rPr>
                    <w:t>Numbers</w:t>
                  </w:r>
                </w:p>
              </w:tc>
              <w:tc>
                <w:tcPr>
                  <w:tcW w:w="1418"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jc w:val="center"/>
                    <w:rPr>
                      <w:b/>
                      <w:sz w:val="20"/>
                      <w:szCs w:val="20"/>
                      <w:lang w:val="en-US" w:eastAsia="en-US"/>
                    </w:rPr>
                  </w:pPr>
                  <w:r w:rsidRPr="00021424">
                    <w:rPr>
                      <w:b/>
                      <w:sz w:val="20"/>
                      <w:szCs w:val="20"/>
                      <w:lang w:val="en-US" w:eastAsia="en-US"/>
                    </w:rPr>
                    <w:t xml:space="preserve">Total </w:t>
                  </w:r>
                  <w:r w:rsidR="00CA0DDE" w:rsidRPr="00021424">
                    <w:rPr>
                      <w:b/>
                      <w:sz w:val="20"/>
                      <w:szCs w:val="20"/>
                      <w:lang w:val="en-US" w:eastAsia="en-US"/>
                    </w:rPr>
                    <w:t xml:space="preserve">Contribution </w:t>
                  </w:r>
                  <w:r w:rsidRPr="00021424">
                    <w:rPr>
                      <w:b/>
                      <w:sz w:val="20"/>
                      <w:szCs w:val="20"/>
                      <w:lang w:val="en-US" w:eastAsia="en-US"/>
                    </w:rPr>
                    <w:t>(%)</w:t>
                  </w:r>
                </w:p>
              </w:tc>
            </w:tr>
            <w:tr w:rsidR="00C044D4" w:rsidRPr="0002142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Midterm Exams</w:t>
                  </w:r>
                </w:p>
              </w:tc>
              <w:tc>
                <w:tcPr>
                  <w:tcW w:w="1417"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jc w:val="center"/>
                    <w:rPr>
                      <w:sz w:val="20"/>
                      <w:szCs w:val="20"/>
                      <w:lang w:val="en-US" w:eastAsia="en-US"/>
                    </w:rPr>
                  </w:pPr>
                  <w:r w:rsidRPr="00021424">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C044D4" w:rsidRPr="00021424" w:rsidRDefault="00681FD1" w:rsidP="00C044D4">
                  <w:pPr>
                    <w:spacing w:line="256" w:lineRule="auto"/>
                    <w:jc w:val="center"/>
                    <w:rPr>
                      <w:sz w:val="20"/>
                      <w:szCs w:val="20"/>
                      <w:lang w:val="en-US" w:eastAsia="en-US"/>
                    </w:rPr>
                  </w:pPr>
                  <w:r w:rsidRPr="00021424">
                    <w:rPr>
                      <w:sz w:val="20"/>
                      <w:szCs w:val="20"/>
                      <w:lang w:val="en-US" w:eastAsia="en-US"/>
                    </w:rPr>
                    <w:t>5</w:t>
                  </w:r>
                  <w:r w:rsidR="00C044D4" w:rsidRPr="00021424">
                    <w:rPr>
                      <w:sz w:val="20"/>
                      <w:szCs w:val="20"/>
                      <w:lang w:val="en-US" w:eastAsia="en-US"/>
                    </w:rPr>
                    <w:t>0</w:t>
                  </w:r>
                </w:p>
              </w:tc>
            </w:tr>
            <w:tr w:rsidR="00C044D4" w:rsidRPr="00021424" w:rsidTr="00B467C4">
              <w:trPr>
                <w:trHeight w:val="236"/>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Assignment</w:t>
                  </w:r>
                </w:p>
              </w:tc>
              <w:tc>
                <w:tcPr>
                  <w:tcW w:w="1417"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r>
            <w:tr w:rsidR="00C044D4" w:rsidRPr="0002142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Application</w:t>
                  </w:r>
                </w:p>
              </w:tc>
              <w:tc>
                <w:tcPr>
                  <w:tcW w:w="1417"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r>
            <w:tr w:rsidR="00C044D4" w:rsidRPr="0002142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Projects</w:t>
                  </w:r>
                </w:p>
              </w:tc>
              <w:tc>
                <w:tcPr>
                  <w:tcW w:w="1417"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r>
            <w:tr w:rsidR="00C044D4" w:rsidRPr="0002142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Practice</w:t>
                  </w:r>
                </w:p>
              </w:tc>
              <w:tc>
                <w:tcPr>
                  <w:tcW w:w="1417"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r>
            <w:tr w:rsidR="00C044D4" w:rsidRPr="0002142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Quiz</w:t>
                  </w:r>
                </w:p>
              </w:tc>
              <w:tc>
                <w:tcPr>
                  <w:tcW w:w="1417"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jc w:val="center"/>
                    <w:rPr>
                      <w:sz w:val="20"/>
                      <w:szCs w:val="20"/>
                      <w:lang w:val="en-US" w:eastAsia="en-US"/>
                    </w:rPr>
                  </w:pPr>
                </w:p>
              </w:tc>
            </w:tr>
            <w:tr w:rsidR="00C044D4" w:rsidRPr="00021424" w:rsidTr="00B467C4">
              <w:trPr>
                <w:trHeight w:val="248"/>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Percent of In-term Studies (%)</w:t>
                  </w:r>
                </w:p>
              </w:tc>
              <w:tc>
                <w:tcPr>
                  <w:tcW w:w="1417"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jc w:val="center"/>
                    <w:rPr>
                      <w:sz w:val="20"/>
                      <w:szCs w:val="20"/>
                      <w:lang w:val="en-US" w:eastAsia="en-US"/>
                    </w:rPr>
                  </w:pPr>
                  <w:r w:rsidRPr="00021424">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jc w:val="center"/>
                    <w:rPr>
                      <w:sz w:val="20"/>
                      <w:szCs w:val="20"/>
                      <w:lang w:val="en-US" w:eastAsia="en-US"/>
                    </w:rPr>
                  </w:pPr>
                  <w:r w:rsidRPr="00021424">
                    <w:rPr>
                      <w:sz w:val="20"/>
                      <w:szCs w:val="20"/>
                      <w:lang w:val="en-US" w:eastAsia="en-US"/>
                    </w:rPr>
                    <w:t>50</w:t>
                  </w:r>
                </w:p>
              </w:tc>
            </w:tr>
            <w:tr w:rsidR="00C044D4" w:rsidRPr="00021424" w:rsidTr="00B467C4">
              <w:trPr>
                <w:trHeight w:val="236"/>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Percentage of Final Exam to Total Score (%)</w:t>
                  </w:r>
                </w:p>
              </w:tc>
              <w:tc>
                <w:tcPr>
                  <w:tcW w:w="1417"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jc w:val="center"/>
                    <w:rPr>
                      <w:sz w:val="20"/>
                      <w:szCs w:val="20"/>
                      <w:lang w:val="en-US" w:eastAsia="en-US"/>
                    </w:rPr>
                  </w:pPr>
                  <w:r w:rsidRPr="00021424">
                    <w:rPr>
                      <w:sz w:val="20"/>
                      <w:szCs w:val="20"/>
                      <w:lang w:val="en-US"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jc w:val="center"/>
                    <w:rPr>
                      <w:sz w:val="20"/>
                      <w:szCs w:val="20"/>
                      <w:lang w:val="en-US" w:eastAsia="en-US"/>
                    </w:rPr>
                  </w:pPr>
                  <w:r w:rsidRPr="00021424">
                    <w:rPr>
                      <w:sz w:val="20"/>
                      <w:szCs w:val="20"/>
                      <w:lang w:val="en-US" w:eastAsia="en-US"/>
                    </w:rPr>
                    <w:t>50</w:t>
                  </w:r>
                </w:p>
              </w:tc>
            </w:tr>
            <w:tr w:rsidR="00C044D4" w:rsidRPr="00021424" w:rsidTr="00B467C4">
              <w:trPr>
                <w:trHeight w:val="236"/>
              </w:trPr>
              <w:tc>
                <w:tcPr>
                  <w:tcW w:w="3114" w:type="dxa"/>
                  <w:tcBorders>
                    <w:top w:val="single" w:sz="4" w:space="0" w:color="auto"/>
                    <w:left w:val="single" w:sz="4" w:space="0" w:color="auto"/>
                    <w:bottom w:val="single" w:sz="4" w:space="0" w:color="auto"/>
                    <w:right w:val="single" w:sz="4" w:space="0" w:color="auto"/>
                  </w:tcBorders>
                  <w:hideMark/>
                </w:tcPr>
                <w:p w:rsidR="00C044D4" w:rsidRPr="00021424" w:rsidRDefault="00C044D4" w:rsidP="00C044D4">
                  <w:pPr>
                    <w:spacing w:line="256" w:lineRule="auto"/>
                    <w:rPr>
                      <w:sz w:val="20"/>
                      <w:szCs w:val="20"/>
                      <w:lang w:val="en-US" w:eastAsia="en-US"/>
                    </w:rPr>
                  </w:pPr>
                  <w:r w:rsidRPr="00021424">
                    <w:rPr>
                      <w:sz w:val="20"/>
                      <w:szCs w:val="20"/>
                      <w:lang w:val="en-US" w:eastAsia="en-US"/>
                    </w:rPr>
                    <w:t>Attendance</w:t>
                  </w:r>
                </w:p>
              </w:tc>
              <w:tc>
                <w:tcPr>
                  <w:tcW w:w="1417"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rPr>
                      <w:sz w:val="20"/>
                      <w:szCs w:val="20"/>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C044D4" w:rsidRPr="00021424" w:rsidRDefault="00C044D4" w:rsidP="00C044D4">
                  <w:pPr>
                    <w:spacing w:line="256" w:lineRule="auto"/>
                    <w:rPr>
                      <w:sz w:val="20"/>
                      <w:szCs w:val="20"/>
                      <w:lang w:val="en-US" w:eastAsia="en-US"/>
                    </w:rPr>
                  </w:pPr>
                </w:p>
              </w:tc>
            </w:tr>
          </w:tbl>
          <w:p w:rsidR="006255AF" w:rsidRPr="00021424" w:rsidRDefault="006255AF" w:rsidP="00F81503">
            <w:pPr>
              <w:rPr>
                <w:color w:val="000000"/>
                <w:sz w:val="20"/>
                <w:szCs w:val="20"/>
                <w:lang w:val="en-US"/>
              </w:rPr>
            </w:pPr>
          </w:p>
        </w:tc>
      </w:tr>
      <w:tr w:rsidR="006255AF" w:rsidRPr="00021424" w:rsidTr="00F81503">
        <w:trPr>
          <w:trHeight w:val="70"/>
        </w:trPr>
        <w:tc>
          <w:tcPr>
            <w:tcW w:w="4382" w:type="dxa"/>
            <w:shd w:val="clear" w:color="auto" w:fill="DEEAF6"/>
            <w:noWrap/>
            <w:vAlign w:val="center"/>
          </w:tcPr>
          <w:p w:rsidR="006255AF" w:rsidRPr="00021424" w:rsidRDefault="006255AF" w:rsidP="00F81503">
            <w:pPr>
              <w:rPr>
                <w:b/>
                <w:bCs/>
                <w:color w:val="000000"/>
                <w:sz w:val="20"/>
                <w:szCs w:val="20"/>
                <w:lang w:val="en-US"/>
              </w:rPr>
            </w:pPr>
            <w:r w:rsidRPr="00021424">
              <w:rPr>
                <w:b/>
                <w:bCs/>
                <w:color w:val="000000"/>
                <w:sz w:val="20"/>
                <w:szCs w:val="20"/>
                <w:lang w:val="en-US"/>
              </w:rPr>
              <w:t>Workload</w:t>
            </w:r>
          </w:p>
        </w:tc>
        <w:tc>
          <w:tcPr>
            <w:tcW w:w="6110" w:type="dxa"/>
            <w:shd w:val="clear" w:color="auto" w:fill="auto"/>
            <w:noWrap/>
            <w:vAlign w:val="center"/>
          </w:tcPr>
          <w:tbl>
            <w:tblPr>
              <w:tblW w:w="5960" w:type="dxa"/>
              <w:jc w:val="center"/>
              <w:tblCellMar>
                <w:left w:w="70" w:type="dxa"/>
                <w:right w:w="70" w:type="dxa"/>
              </w:tblCellMar>
              <w:tblLook w:val="04A0" w:firstRow="1" w:lastRow="0" w:firstColumn="1" w:lastColumn="0" w:noHBand="0" w:noVBand="1"/>
            </w:tblPr>
            <w:tblGrid>
              <w:gridCol w:w="3080"/>
              <w:gridCol w:w="852"/>
              <w:gridCol w:w="940"/>
              <w:gridCol w:w="1100"/>
            </w:tblGrid>
            <w:tr w:rsidR="008E5B18" w:rsidRPr="00021424" w:rsidTr="006515CE">
              <w:trPr>
                <w:trHeight w:val="750"/>
                <w:jc w:val="center"/>
              </w:trPr>
              <w:tc>
                <w:tcPr>
                  <w:tcW w:w="308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8E5B18" w:rsidRPr="00021424" w:rsidRDefault="008E5B18" w:rsidP="00A654D8">
                  <w:pPr>
                    <w:framePr w:hSpace="142" w:wrap="around" w:vAnchor="text" w:hAnchor="margin" w:xAlign="center" w:y="1"/>
                    <w:jc w:val="center"/>
                    <w:rPr>
                      <w:b/>
                      <w:bCs/>
                      <w:color w:val="000000"/>
                      <w:sz w:val="20"/>
                      <w:szCs w:val="20"/>
                      <w:lang w:val="en-US"/>
                    </w:rPr>
                  </w:pPr>
                  <w:r w:rsidRPr="00021424">
                    <w:rPr>
                      <w:b/>
                      <w:bCs/>
                      <w:color w:val="000000"/>
                      <w:sz w:val="20"/>
                      <w:szCs w:val="20"/>
                      <w:lang w:val="en-US"/>
                    </w:rPr>
                    <w:t>Activity</w:t>
                  </w:r>
                </w:p>
              </w:tc>
              <w:tc>
                <w:tcPr>
                  <w:tcW w:w="840" w:type="dxa"/>
                  <w:tcBorders>
                    <w:top w:val="single" w:sz="4" w:space="0" w:color="auto"/>
                    <w:left w:val="nil"/>
                    <w:bottom w:val="single" w:sz="4" w:space="0" w:color="auto"/>
                    <w:right w:val="single" w:sz="4" w:space="0" w:color="auto"/>
                  </w:tcBorders>
                  <w:shd w:val="clear" w:color="auto" w:fill="DEEAF6"/>
                  <w:vAlign w:val="center"/>
                  <w:hideMark/>
                </w:tcPr>
                <w:p w:rsidR="008E5B18" w:rsidRPr="00021424" w:rsidRDefault="008E5B18" w:rsidP="00A654D8">
                  <w:pPr>
                    <w:framePr w:hSpace="142" w:wrap="around" w:vAnchor="text" w:hAnchor="margin" w:xAlign="center" w:y="1"/>
                    <w:jc w:val="center"/>
                    <w:rPr>
                      <w:b/>
                      <w:bCs/>
                      <w:color w:val="000000"/>
                      <w:sz w:val="20"/>
                      <w:szCs w:val="20"/>
                      <w:lang w:val="en-US"/>
                    </w:rPr>
                  </w:pPr>
                  <w:r w:rsidRPr="00021424">
                    <w:rPr>
                      <w:b/>
                      <w:bCs/>
                      <w:color w:val="000000"/>
                      <w:sz w:val="20"/>
                      <w:szCs w:val="20"/>
                      <w:lang w:val="en-US"/>
                    </w:rPr>
                    <w:t xml:space="preserve">Total Number of Weeks </w:t>
                  </w:r>
                </w:p>
              </w:tc>
              <w:tc>
                <w:tcPr>
                  <w:tcW w:w="940" w:type="dxa"/>
                  <w:tcBorders>
                    <w:top w:val="single" w:sz="4" w:space="0" w:color="auto"/>
                    <w:left w:val="nil"/>
                    <w:bottom w:val="single" w:sz="4" w:space="0" w:color="auto"/>
                    <w:right w:val="single" w:sz="4" w:space="0" w:color="auto"/>
                  </w:tcBorders>
                  <w:shd w:val="clear" w:color="auto" w:fill="DEEAF6"/>
                  <w:vAlign w:val="center"/>
                  <w:hideMark/>
                </w:tcPr>
                <w:p w:rsidR="008E5B18" w:rsidRPr="00021424" w:rsidRDefault="008E5B18" w:rsidP="00A654D8">
                  <w:pPr>
                    <w:pStyle w:val="HTMLncedenBiimlendirilmi"/>
                    <w:framePr w:hSpace="142" w:wrap="around" w:vAnchor="text" w:hAnchor="margin" w:xAlign="center" w:y="1"/>
                    <w:rPr>
                      <w:rFonts w:ascii="Times New Roman" w:hAnsi="Times New Roman" w:cs="Times New Roman"/>
                      <w:b/>
                    </w:rPr>
                  </w:pPr>
                  <w:r w:rsidRPr="00021424">
                    <w:rPr>
                      <w:rFonts w:ascii="Times New Roman" w:hAnsi="Times New Roman" w:cs="Times New Roman"/>
                      <w:b/>
                    </w:rPr>
                    <w:t>Duration (weekly hour)</w:t>
                  </w:r>
                </w:p>
              </w:tc>
              <w:tc>
                <w:tcPr>
                  <w:tcW w:w="1100" w:type="dxa"/>
                  <w:tcBorders>
                    <w:top w:val="single" w:sz="4" w:space="0" w:color="auto"/>
                    <w:left w:val="nil"/>
                    <w:bottom w:val="single" w:sz="4" w:space="0" w:color="auto"/>
                    <w:right w:val="single" w:sz="4" w:space="0" w:color="auto"/>
                  </w:tcBorders>
                  <w:shd w:val="clear" w:color="auto" w:fill="DEEAF6"/>
                  <w:vAlign w:val="center"/>
                  <w:hideMark/>
                </w:tcPr>
                <w:p w:rsidR="008E5B18" w:rsidRPr="00021424" w:rsidRDefault="008E5B18" w:rsidP="00A654D8">
                  <w:pPr>
                    <w:framePr w:hSpace="142" w:wrap="around" w:vAnchor="text" w:hAnchor="margin" w:xAlign="center" w:y="1"/>
                    <w:jc w:val="center"/>
                    <w:rPr>
                      <w:b/>
                      <w:bCs/>
                      <w:color w:val="000000"/>
                      <w:sz w:val="20"/>
                      <w:szCs w:val="20"/>
                      <w:lang w:val="en-US"/>
                    </w:rPr>
                  </w:pPr>
                  <w:r w:rsidRPr="00021424">
                    <w:rPr>
                      <w:b/>
                      <w:bCs/>
                      <w:color w:val="000000"/>
                      <w:sz w:val="20"/>
                      <w:szCs w:val="20"/>
                      <w:lang w:val="en-US"/>
                    </w:rPr>
                    <w:t>Total Period Work Load</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Weekly Theoretical Course Hours</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r w:rsidRPr="00021424">
                    <w:rPr>
                      <w:sz w:val="20"/>
                      <w:szCs w:val="20"/>
                      <w:lang w:val="en-US"/>
                    </w:rPr>
                    <w:t>14</w:t>
                  </w:r>
                </w:p>
              </w:tc>
              <w:tc>
                <w:tcPr>
                  <w:tcW w:w="9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42</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Weekly Tutorial Hours</w:t>
                  </w:r>
                </w:p>
              </w:tc>
              <w:tc>
                <w:tcPr>
                  <w:tcW w:w="840" w:type="dxa"/>
                  <w:tcBorders>
                    <w:top w:val="nil"/>
                    <w:left w:val="nil"/>
                    <w:bottom w:val="single" w:sz="4" w:space="0" w:color="auto"/>
                    <w:right w:val="single" w:sz="4" w:space="0" w:color="auto"/>
                  </w:tcBorders>
                  <w:shd w:val="clear" w:color="auto" w:fill="auto"/>
                  <w:noWrap/>
                  <w:hideMark/>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hideMark/>
                </w:tcPr>
                <w:p w:rsidR="008E5B18" w:rsidRPr="00021424" w:rsidRDefault="008E5B18" w:rsidP="00A654D8">
                  <w:pPr>
                    <w:framePr w:hSpace="142" w:wrap="around" w:vAnchor="text" w:hAnchor="margin" w:xAlign="center" w:y="1"/>
                    <w:spacing w:before="40" w:after="40"/>
                    <w:rPr>
                      <w:sz w:val="20"/>
                      <w:szCs w:val="20"/>
                      <w:lang w:val="en-US"/>
                    </w:rPr>
                  </w:pPr>
                </w:p>
              </w:tc>
              <w:tc>
                <w:tcPr>
                  <w:tcW w:w="1100" w:type="dxa"/>
                  <w:tcBorders>
                    <w:top w:val="nil"/>
                    <w:left w:val="nil"/>
                    <w:bottom w:val="single" w:sz="4" w:space="0" w:color="auto"/>
                    <w:right w:val="single" w:sz="4" w:space="0" w:color="auto"/>
                  </w:tcBorders>
                  <w:shd w:val="clear" w:color="auto" w:fill="auto"/>
                  <w:noWrap/>
                  <w:hideMark/>
                </w:tcPr>
                <w:p w:rsidR="008E5B18" w:rsidRPr="00021424" w:rsidRDefault="008E5B18" w:rsidP="00A654D8">
                  <w:pPr>
                    <w:framePr w:hSpace="142" w:wrap="around" w:vAnchor="text" w:hAnchor="margin" w:xAlign="center" w:y="1"/>
                    <w:spacing w:before="40" w:after="40"/>
                    <w:rPr>
                      <w:sz w:val="20"/>
                      <w:szCs w:val="20"/>
                      <w:lang w:val="en-US"/>
                    </w:rPr>
                  </w:pP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Reading Tasks</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Studies</w:t>
                  </w:r>
                </w:p>
              </w:tc>
              <w:tc>
                <w:tcPr>
                  <w:tcW w:w="8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2</w:t>
                  </w:r>
                </w:p>
              </w:tc>
              <w:tc>
                <w:tcPr>
                  <w:tcW w:w="9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3</w:t>
                  </w:r>
                </w:p>
              </w:tc>
              <w:tc>
                <w:tcPr>
                  <w:tcW w:w="110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6</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Material Design and Implementation</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Report Preparing</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Preparing a Presentation</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Presentations</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 xml:space="preserve">Midterm Exam and </w:t>
                  </w:r>
                  <w:r w:rsidR="00CA0DDE" w:rsidRPr="00021424">
                    <w:rPr>
                      <w:color w:val="000000"/>
                      <w:sz w:val="20"/>
                      <w:szCs w:val="20"/>
                      <w:lang w:val="en-US"/>
                    </w:rPr>
                    <w:t>Preparation</w:t>
                  </w:r>
                  <w:r w:rsidRPr="00021424">
                    <w:rPr>
                      <w:color w:val="000000"/>
                      <w:sz w:val="20"/>
                      <w:szCs w:val="20"/>
                      <w:lang w:val="en-US"/>
                    </w:rPr>
                    <w:t xml:space="preserve"> for Midterm Exam</w:t>
                  </w:r>
                </w:p>
              </w:tc>
              <w:tc>
                <w:tcPr>
                  <w:tcW w:w="8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1</w:t>
                  </w:r>
                </w:p>
              </w:tc>
              <w:tc>
                <w:tcPr>
                  <w:tcW w:w="9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5</w:t>
                  </w:r>
                </w:p>
              </w:tc>
              <w:tc>
                <w:tcPr>
                  <w:tcW w:w="1100" w:type="dxa"/>
                  <w:tcBorders>
                    <w:top w:val="nil"/>
                    <w:left w:val="nil"/>
                    <w:bottom w:val="single" w:sz="4" w:space="0" w:color="auto"/>
                    <w:right w:val="single" w:sz="4" w:space="0" w:color="auto"/>
                  </w:tcBorders>
                  <w:shd w:val="clear" w:color="auto" w:fill="auto"/>
                  <w:noWrap/>
                </w:tcPr>
                <w:p w:rsidR="008E5B18" w:rsidRPr="00021424" w:rsidRDefault="00681FD1" w:rsidP="00A654D8">
                  <w:pPr>
                    <w:framePr w:hSpace="142" w:wrap="around" w:vAnchor="text" w:hAnchor="margin" w:xAlign="center" w:y="1"/>
                    <w:spacing w:before="40" w:after="40"/>
                    <w:jc w:val="center"/>
                    <w:rPr>
                      <w:sz w:val="20"/>
                      <w:szCs w:val="20"/>
                      <w:lang w:val="en-US"/>
                    </w:rPr>
                  </w:pPr>
                  <w:r w:rsidRPr="00021424">
                    <w:rPr>
                      <w:sz w:val="20"/>
                      <w:szCs w:val="20"/>
                      <w:lang w:val="en-US"/>
                    </w:rPr>
                    <w:t>5</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 xml:space="preserve">Final Exam and </w:t>
                  </w:r>
                  <w:r w:rsidR="00CA0DDE" w:rsidRPr="00021424">
                    <w:rPr>
                      <w:color w:val="000000"/>
                      <w:sz w:val="20"/>
                      <w:szCs w:val="20"/>
                      <w:lang w:val="en-US"/>
                    </w:rPr>
                    <w:t>Preparation</w:t>
                  </w:r>
                  <w:r w:rsidRPr="00021424">
                    <w:rPr>
                      <w:color w:val="000000"/>
                      <w:sz w:val="20"/>
                      <w:szCs w:val="20"/>
                      <w:lang w:val="en-US"/>
                    </w:rPr>
                    <w:t xml:space="preserve"> for Final Exam </w:t>
                  </w:r>
                </w:p>
              </w:tc>
              <w:tc>
                <w:tcPr>
                  <w:tcW w:w="8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1</w:t>
                  </w:r>
                </w:p>
              </w:tc>
              <w:tc>
                <w:tcPr>
                  <w:tcW w:w="9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5</w:t>
                  </w:r>
                </w:p>
              </w:tc>
              <w:tc>
                <w:tcPr>
                  <w:tcW w:w="110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5</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Other (</w:t>
                  </w:r>
                  <w:r w:rsidRPr="00021424">
                    <w:rPr>
                      <w:sz w:val="20"/>
                      <w:szCs w:val="20"/>
                      <w:lang w:val="en-US"/>
                    </w:rPr>
                    <w:t xml:space="preserve"> </w:t>
                  </w:r>
                  <w:r w:rsidRPr="00021424">
                    <w:rPr>
                      <w:color w:val="000000"/>
                      <w:sz w:val="20"/>
                      <w:szCs w:val="20"/>
                      <w:lang w:val="en-US"/>
                    </w:rPr>
                    <w:t>should be emphasized)</w:t>
                  </w:r>
                </w:p>
              </w:tc>
              <w:tc>
                <w:tcPr>
                  <w:tcW w:w="84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2</w:t>
                  </w:r>
                </w:p>
              </w:tc>
              <w:tc>
                <w:tcPr>
                  <w:tcW w:w="940" w:type="dxa"/>
                  <w:tcBorders>
                    <w:top w:val="nil"/>
                    <w:left w:val="nil"/>
                    <w:bottom w:val="single" w:sz="4" w:space="0" w:color="auto"/>
                    <w:right w:val="single" w:sz="4" w:space="0" w:color="auto"/>
                  </w:tcBorders>
                  <w:shd w:val="clear" w:color="auto" w:fill="auto"/>
                  <w:noWrap/>
                </w:tcPr>
                <w:p w:rsidR="008E5B18" w:rsidRPr="00021424" w:rsidRDefault="00E26E0B" w:rsidP="00A654D8">
                  <w:pPr>
                    <w:framePr w:hSpace="142" w:wrap="around" w:vAnchor="text" w:hAnchor="margin" w:xAlign="center" w:y="1"/>
                    <w:spacing w:before="40" w:after="40"/>
                    <w:jc w:val="center"/>
                    <w:rPr>
                      <w:sz w:val="20"/>
                      <w:szCs w:val="20"/>
                      <w:lang w:val="en-US"/>
                    </w:rPr>
                  </w:pPr>
                  <w:r w:rsidRPr="00021424">
                    <w:rPr>
                      <w:sz w:val="20"/>
                      <w:szCs w:val="20"/>
                      <w:lang w:val="en-US"/>
                    </w:rPr>
                    <w:t>6</w:t>
                  </w:r>
                </w:p>
              </w:tc>
              <w:tc>
                <w:tcPr>
                  <w:tcW w:w="1100" w:type="dxa"/>
                  <w:tcBorders>
                    <w:top w:val="nil"/>
                    <w:left w:val="nil"/>
                    <w:bottom w:val="single" w:sz="4" w:space="0" w:color="auto"/>
                    <w:right w:val="single" w:sz="4" w:space="0" w:color="auto"/>
                  </w:tcBorders>
                  <w:shd w:val="clear" w:color="auto" w:fill="auto"/>
                  <w:noWrap/>
                </w:tcPr>
                <w:p w:rsidR="008E5B18" w:rsidRPr="00021424" w:rsidRDefault="00E26E0B" w:rsidP="00A654D8">
                  <w:pPr>
                    <w:framePr w:hSpace="142" w:wrap="around" w:vAnchor="text" w:hAnchor="margin" w:xAlign="center" w:y="1"/>
                    <w:spacing w:before="40" w:after="40"/>
                    <w:jc w:val="center"/>
                    <w:rPr>
                      <w:sz w:val="20"/>
                      <w:szCs w:val="20"/>
                      <w:lang w:val="en-US"/>
                    </w:rPr>
                  </w:pPr>
                  <w:r w:rsidRPr="00021424">
                    <w:rPr>
                      <w:sz w:val="20"/>
                      <w:szCs w:val="20"/>
                      <w:lang w:val="en-US"/>
                    </w:rPr>
                    <w:t>12</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Total Workload</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70</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Total Workload / 25</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sz w:val="20"/>
                      <w:szCs w:val="20"/>
                      <w:lang w:val="en-US"/>
                    </w:rPr>
                  </w:pPr>
                  <w:r w:rsidRPr="00021424">
                    <w:rPr>
                      <w:sz w:val="20"/>
                      <w:szCs w:val="20"/>
                      <w:lang w:val="en-US"/>
                    </w:rPr>
                    <w:t>2,8</w:t>
                  </w:r>
                </w:p>
              </w:tc>
            </w:tr>
            <w:tr w:rsidR="008E5B18" w:rsidRPr="00021424" w:rsidTr="006515CE">
              <w:trPr>
                <w:trHeight w:val="290"/>
                <w:jc w:val="center"/>
              </w:trPr>
              <w:tc>
                <w:tcPr>
                  <w:tcW w:w="3080" w:type="dxa"/>
                  <w:tcBorders>
                    <w:top w:val="nil"/>
                    <w:left w:val="single" w:sz="4" w:space="0" w:color="auto"/>
                    <w:bottom w:val="single" w:sz="4" w:space="0" w:color="auto"/>
                    <w:right w:val="single" w:sz="4" w:space="0" w:color="auto"/>
                  </w:tcBorders>
                  <w:shd w:val="clear" w:color="auto" w:fill="auto"/>
                  <w:vAlign w:val="center"/>
                  <w:hideMark/>
                </w:tcPr>
                <w:p w:rsidR="008E5B18" w:rsidRPr="00021424" w:rsidRDefault="008E5B18" w:rsidP="00A654D8">
                  <w:pPr>
                    <w:framePr w:hSpace="142" w:wrap="around" w:vAnchor="text" w:hAnchor="margin" w:xAlign="center" w:y="1"/>
                    <w:rPr>
                      <w:color w:val="000000"/>
                      <w:sz w:val="20"/>
                      <w:szCs w:val="20"/>
                      <w:lang w:val="en-US"/>
                    </w:rPr>
                  </w:pPr>
                  <w:r w:rsidRPr="00021424">
                    <w:rPr>
                      <w:color w:val="000000"/>
                      <w:sz w:val="20"/>
                      <w:szCs w:val="20"/>
                      <w:lang w:val="en-US"/>
                    </w:rPr>
                    <w:t>Course Credit (ECTS)</w:t>
                  </w:r>
                </w:p>
              </w:tc>
              <w:tc>
                <w:tcPr>
                  <w:tcW w:w="8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940" w:type="dxa"/>
                  <w:tcBorders>
                    <w:top w:val="nil"/>
                    <w:left w:val="nil"/>
                    <w:bottom w:val="single" w:sz="4" w:space="0" w:color="auto"/>
                    <w:right w:val="single" w:sz="4" w:space="0" w:color="auto"/>
                  </w:tcBorders>
                  <w:shd w:val="clear" w:color="auto" w:fill="auto"/>
                  <w:noWrap/>
                </w:tcPr>
                <w:p w:rsidR="008E5B18" w:rsidRPr="00021424" w:rsidRDefault="008E5B18" w:rsidP="00A654D8">
                  <w:pPr>
                    <w:framePr w:hSpace="142" w:wrap="around" w:vAnchor="text" w:hAnchor="margin" w:xAlign="center" w:y="1"/>
                    <w:spacing w:before="40" w:after="40"/>
                    <w:jc w:val="center"/>
                    <w:rPr>
                      <w:sz w:val="20"/>
                      <w:szCs w:val="20"/>
                      <w:lang w:val="en-US"/>
                    </w:rPr>
                  </w:pPr>
                </w:p>
              </w:tc>
              <w:tc>
                <w:tcPr>
                  <w:tcW w:w="1100" w:type="dxa"/>
                  <w:tcBorders>
                    <w:top w:val="nil"/>
                    <w:left w:val="nil"/>
                    <w:bottom w:val="single" w:sz="4" w:space="0" w:color="auto"/>
                    <w:right w:val="single" w:sz="4" w:space="0" w:color="auto"/>
                  </w:tcBorders>
                  <w:shd w:val="clear" w:color="auto" w:fill="auto"/>
                  <w:noWrap/>
                </w:tcPr>
                <w:p w:rsidR="008E5B18" w:rsidRPr="00021424" w:rsidRDefault="006B7E76" w:rsidP="00A654D8">
                  <w:pPr>
                    <w:framePr w:hSpace="142" w:wrap="around" w:vAnchor="text" w:hAnchor="margin" w:xAlign="center" w:y="1"/>
                    <w:spacing w:before="40" w:after="40"/>
                    <w:jc w:val="center"/>
                    <w:rPr>
                      <w:b/>
                      <w:sz w:val="20"/>
                      <w:szCs w:val="20"/>
                      <w:lang w:val="en-US"/>
                    </w:rPr>
                  </w:pPr>
                  <w:r w:rsidRPr="00021424">
                    <w:rPr>
                      <w:b/>
                      <w:sz w:val="20"/>
                      <w:szCs w:val="20"/>
                      <w:lang w:val="en-US"/>
                    </w:rPr>
                    <w:t>3</w:t>
                  </w:r>
                </w:p>
              </w:tc>
            </w:tr>
          </w:tbl>
          <w:p w:rsidR="006255AF" w:rsidRPr="00021424" w:rsidRDefault="006255AF" w:rsidP="00F81503">
            <w:pPr>
              <w:jc w:val="center"/>
              <w:rPr>
                <w:sz w:val="20"/>
                <w:szCs w:val="20"/>
                <w:lang w:val="en-US"/>
              </w:rPr>
            </w:pPr>
          </w:p>
        </w:tc>
      </w:tr>
      <w:tr w:rsidR="006255AF" w:rsidRPr="00021424" w:rsidTr="00F81503">
        <w:trPr>
          <w:trHeight w:val="1635"/>
        </w:trPr>
        <w:tc>
          <w:tcPr>
            <w:tcW w:w="4382" w:type="dxa"/>
            <w:shd w:val="clear" w:color="auto" w:fill="DEEAF6"/>
            <w:noWrap/>
            <w:vAlign w:val="center"/>
            <w:hideMark/>
          </w:tcPr>
          <w:p w:rsidR="006255AF" w:rsidRPr="00021424" w:rsidRDefault="006255AF" w:rsidP="00F81503">
            <w:pPr>
              <w:pStyle w:val="HTMLncedenBiimlendirilmi"/>
              <w:rPr>
                <w:rFonts w:ascii="Times New Roman" w:hAnsi="Times New Roman" w:cs="Times New Roman"/>
                <w:b/>
              </w:rPr>
            </w:pPr>
            <w:r w:rsidRPr="00021424">
              <w:rPr>
                <w:rFonts w:ascii="Times New Roman" w:hAnsi="Times New Roman" w:cs="Times New Roman"/>
                <w:b/>
              </w:rPr>
              <w:t>Contribution Level Between Course Learning Outcomes and Program Outcomes</w:t>
            </w:r>
          </w:p>
          <w:p w:rsidR="006255AF" w:rsidRPr="00021424" w:rsidRDefault="006255AF" w:rsidP="00F81503">
            <w:pPr>
              <w:rPr>
                <w:b/>
                <w:bCs/>
                <w:color w:val="000000"/>
                <w:sz w:val="20"/>
                <w:szCs w:val="20"/>
                <w:lang w:val="en-US"/>
              </w:rPr>
            </w:pPr>
          </w:p>
        </w:tc>
        <w:tc>
          <w:tcPr>
            <w:tcW w:w="6110" w:type="dxa"/>
            <w:shd w:val="clear" w:color="auto" w:fill="auto"/>
            <w:noWrap/>
            <w:vAlign w:val="center"/>
            <w:hideMark/>
          </w:tcPr>
          <w:tbl>
            <w:tblPr>
              <w:tblW w:w="5837" w:type="dxa"/>
              <w:jc w:val="center"/>
              <w:tblCellMar>
                <w:left w:w="70" w:type="dxa"/>
                <w:right w:w="70" w:type="dxa"/>
              </w:tblCellMar>
              <w:tblLook w:val="04A0" w:firstRow="1" w:lastRow="0" w:firstColumn="1" w:lastColumn="0" w:noHBand="0" w:noVBand="1"/>
            </w:tblPr>
            <w:tblGrid>
              <w:gridCol w:w="397"/>
              <w:gridCol w:w="4025"/>
              <w:gridCol w:w="285"/>
              <w:gridCol w:w="285"/>
              <w:gridCol w:w="285"/>
              <w:gridCol w:w="285"/>
              <w:gridCol w:w="285"/>
            </w:tblGrid>
            <w:tr w:rsidR="006255AF" w:rsidRPr="00021424" w:rsidTr="00F81503">
              <w:trPr>
                <w:trHeight w:val="300"/>
                <w:jc w:val="center"/>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No</w:t>
                  </w:r>
                </w:p>
              </w:tc>
              <w:tc>
                <w:tcPr>
                  <w:tcW w:w="4025" w:type="dxa"/>
                  <w:tcBorders>
                    <w:top w:val="single" w:sz="4" w:space="0" w:color="auto"/>
                    <w:left w:val="nil"/>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Program Outcomes</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2</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3</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4</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5</w:t>
                  </w: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2</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2</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3</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3</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4</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4</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81FD1"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5</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5</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6</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6</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7</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7</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8</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8</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9</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9</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10</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10</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11</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11</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12</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12</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13</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13</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14</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14</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F15E8"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15</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15</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rPr>
                      <w:color w:val="000000"/>
                      <w:sz w:val="20"/>
                      <w:szCs w:val="20"/>
                      <w:lang w:val="en-US" w:eastAsia="en-US"/>
                    </w:rPr>
                  </w:pPr>
                  <w:r w:rsidRPr="00021424">
                    <w:rPr>
                      <w:color w:val="000000"/>
                      <w:sz w:val="20"/>
                      <w:szCs w:val="20"/>
                      <w:lang w:val="en-US" w:eastAsia="en-US"/>
                    </w:rPr>
                    <w:t>X</w:t>
                  </w: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16</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16</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17</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CO17</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18</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CO18</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19</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CO19</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20</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CO20</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21</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21</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r>
            <w:tr w:rsidR="006255AF" w:rsidRPr="00021424" w:rsidTr="00F81503">
              <w:trPr>
                <w:trHeight w:val="300"/>
                <w:jc w:val="center"/>
              </w:trPr>
              <w:tc>
                <w:tcPr>
                  <w:tcW w:w="397" w:type="dxa"/>
                  <w:tcBorders>
                    <w:top w:val="nil"/>
                    <w:left w:val="single" w:sz="4" w:space="0" w:color="auto"/>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jc w:val="center"/>
                    <w:rPr>
                      <w:color w:val="000000"/>
                      <w:sz w:val="20"/>
                      <w:szCs w:val="20"/>
                      <w:lang w:val="en-US"/>
                    </w:rPr>
                  </w:pPr>
                  <w:r w:rsidRPr="00021424">
                    <w:rPr>
                      <w:color w:val="000000"/>
                      <w:sz w:val="20"/>
                      <w:szCs w:val="20"/>
                      <w:lang w:val="en-US"/>
                    </w:rPr>
                    <w:t>22</w:t>
                  </w:r>
                </w:p>
              </w:tc>
              <w:tc>
                <w:tcPr>
                  <w:tcW w:w="4025"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rPr>
                      <w:color w:val="000000"/>
                      <w:sz w:val="20"/>
                      <w:szCs w:val="20"/>
                      <w:lang w:val="en-US"/>
                    </w:rPr>
                  </w:pPr>
                  <w:r w:rsidRPr="00021424">
                    <w:rPr>
                      <w:color w:val="000000"/>
                      <w:sz w:val="20"/>
                      <w:szCs w:val="20"/>
                      <w:lang w:val="en-US"/>
                    </w:rPr>
                    <w:t>CO 22</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84034C" w:rsidP="00A654D8">
                  <w:pPr>
                    <w:framePr w:hSpace="142" w:wrap="around" w:vAnchor="text" w:hAnchor="margin" w:xAlign="center" w:y="1"/>
                    <w:spacing w:line="256" w:lineRule="auto"/>
                    <w:jc w:val="center"/>
                    <w:rPr>
                      <w:color w:val="000000"/>
                      <w:sz w:val="20"/>
                      <w:szCs w:val="20"/>
                      <w:lang w:val="en-US" w:eastAsia="en-US"/>
                    </w:rPr>
                  </w:pPr>
                  <w:r w:rsidRPr="00021424">
                    <w:rPr>
                      <w:color w:val="000000"/>
                      <w:sz w:val="20"/>
                      <w:szCs w:val="20"/>
                      <w:lang w:val="en-US" w:eastAsia="en-US"/>
                    </w:rPr>
                    <w:t>X</w:t>
                  </w: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rPr>
                      <w:color w:val="000000"/>
                      <w:sz w:val="20"/>
                      <w:szCs w:val="20"/>
                      <w:lang w:val="en-US" w:eastAsia="en-US"/>
                    </w:rPr>
                  </w:pPr>
                </w:p>
              </w:tc>
              <w:tc>
                <w:tcPr>
                  <w:tcW w:w="283" w:type="dxa"/>
                  <w:tcBorders>
                    <w:top w:val="nil"/>
                    <w:left w:val="nil"/>
                    <w:bottom w:val="single" w:sz="4" w:space="0" w:color="auto"/>
                    <w:right w:val="single" w:sz="4" w:space="0" w:color="auto"/>
                  </w:tcBorders>
                  <w:shd w:val="clear" w:color="auto" w:fill="auto"/>
                  <w:noWrap/>
                  <w:vAlign w:val="center"/>
                </w:tcPr>
                <w:p w:rsidR="006255AF" w:rsidRPr="00021424" w:rsidRDefault="006255AF" w:rsidP="00A654D8">
                  <w:pPr>
                    <w:framePr w:hSpace="142" w:wrap="around" w:vAnchor="text" w:hAnchor="margin" w:xAlign="center" w:y="1"/>
                    <w:spacing w:line="256" w:lineRule="auto"/>
                    <w:jc w:val="center"/>
                    <w:rPr>
                      <w:color w:val="000000"/>
                      <w:sz w:val="20"/>
                      <w:szCs w:val="20"/>
                      <w:lang w:val="en-US" w:eastAsia="en-US"/>
                    </w:rPr>
                  </w:pPr>
                </w:p>
              </w:tc>
            </w:tr>
          </w:tbl>
          <w:p w:rsidR="006255AF" w:rsidRPr="00021424" w:rsidRDefault="006255AF" w:rsidP="00F81503">
            <w:pPr>
              <w:rPr>
                <w:color w:val="000000"/>
                <w:sz w:val="20"/>
                <w:szCs w:val="20"/>
                <w:lang w:val="en-US"/>
              </w:rPr>
            </w:pPr>
          </w:p>
        </w:tc>
      </w:tr>
      <w:tr w:rsidR="006255AF" w:rsidRPr="00021424" w:rsidTr="00F81503">
        <w:trPr>
          <w:trHeight w:val="1209"/>
        </w:trPr>
        <w:tc>
          <w:tcPr>
            <w:tcW w:w="4382" w:type="dxa"/>
            <w:shd w:val="clear" w:color="auto" w:fill="DEEAF6"/>
            <w:noWrap/>
            <w:vAlign w:val="center"/>
            <w:hideMark/>
          </w:tcPr>
          <w:p w:rsidR="006255AF" w:rsidRPr="00021424" w:rsidRDefault="006255AF" w:rsidP="00F81503">
            <w:pPr>
              <w:rPr>
                <w:b/>
                <w:bCs/>
                <w:color w:val="000000"/>
                <w:sz w:val="20"/>
                <w:szCs w:val="20"/>
                <w:lang w:val="en-US"/>
              </w:rPr>
            </w:pPr>
            <w:r w:rsidRPr="00021424">
              <w:rPr>
                <w:b/>
                <w:bCs/>
                <w:color w:val="000000"/>
                <w:sz w:val="20"/>
                <w:szCs w:val="20"/>
                <w:lang w:val="en-US"/>
              </w:rPr>
              <w:t xml:space="preserve">The Course’s Lecturer(s) and Contact </w:t>
            </w:r>
            <w:proofErr w:type="spellStart"/>
            <w:r w:rsidRPr="00021424">
              <w:rPr>
                <w:b/>
                <w:bCs/>
                <w:color w:val="000000"/>
                <w:sz w:val="20"/>
                <w:szCs w:val="20"/>
                <w:lang w:val="en-US"/>
              </w:rPr>
              <w:t>Informations</w:t>
            </w:r>
            <w:proofErr w:type="spellEnd"/>
          </w:p>
        </w:tc>
        <w:tc>
          <w:tcPr>
            <w:tcW w:w="6110" w:type="dxa"/>
            <w:shd w:val="clear" w:color="auto" w:fill="auto"/>
            <w:vAlign w:val="center"/>
            <w:hideMark/>
          </w:tcPr>
          <w:p w:rsidR="006255AF" w:rsidRPr="00021424" w:rsidRDefault="003C2BC4" w:rsidP="00F81503">
            <w:pPr>
              <w:rPr>
                <w:color w:val="000000"/>
                <w:sz w:val="20"/>
                <w:szCs w:val="20"/>
                <w:lang w:val="en-US"/>
              </w:rPr>
            </w:pPr>
            <w:r w:rsidRPr="00021424">
              <w:rPr>
                <w:color w:val="000000"/>
                <w:sz w:val="20"/>
                <w:szCs w:val="20"/>
                <w:lang w:val="en-US"/>
              </w:rPr>
              <w:t>Faculty Members</w:t>
            </w:r>
          </w:p>
        </w:tc>
      </w:tr>
    </w:tbl>
    <w:p w:rsidR="00996AF0" w:rsidRPr="00021424" w:rsidRDefault="00996AF0">
      <w:pPr>
        <w:rPr>
          <w:sz w:val="20"/>
          <w:szCs w:val="20"/>
          <w:lang w:val="en-US"/>
        </w:rPr>
      </w:pPr>
    </w:p>
    <w:sectPr w:rsidR="00996AF0" w:rsidRPr="00021424" w:rsidSect="00B273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D53B1"/>
    <w:multiLevelType w:val="hybridMultilevel"/>
    <w:tmpl w:val="02CCA458"/>
    <w:lvl w:ilvl="0" w:tplc="363E6292">
      <w:numFmt w:val="bullet"/>
      <w:lvlText w:val="-"/>
      <w:lvlJc w:val="left"/>
      <w:pPr>
        <w:ind w:left="224" w:hanging="99"/>
      </w:pPr>
      <w:rPr>
        <w:rFonts w:ascii="Arial" w:eastAsia="Arial" w:hAnsi="Arial" w:cs="Arial" w:hint="default"/>
        <w:w w:val="99"/>
        <w:sz w:val="20"/>
        <w:szCs w:val="20"/>
        <w:lang w:val="tr-TR" w:eastAsia="tr-TR" w:bidi="tr-TR"/>
      </w:rPr>
    </w:lvl>
    <w:lvl w:ilvl="1" w:tplc="E21867CE">
      <w:numFmt w:val="bullet"/>
      <w:lvlText w:val="•"/>
      <w:lvlJc w:val="left"/>
      <w:pPr>
        <w:ind w:left="1048" w:hanging="99"/>
      </w:pPr>
      <w:rPr>
        <w:rFonts w:hint="default"/>
        <w:lang w:val="tr-TR" w:eastAsia="tr-TR" w:bidi="tr-TR"/>
      </w:rPr>
    </w:lvl>
    <w:lvl w:ilvl="2" w:tplc="C67AE518">
      <w:numFmt w:val="bullet"/>
      <w:lvlText w:val="•"/>
      <w:lvlJc w:val="left"/>
      <w:pPr>
        <w:ind w:left="1877" w:hanging="99"/>
      </w:pPr>
      <w:rPr>
        <w:rFonts w:hint="default"/>
        <w:lang w:val="tr-TR" w:eastAsia="tr-TR" w:bidi="tr-TR"/>
      </w:rPr>
    </w:lvl>
    <w:lvl w:ilvl="3" w:tplc="908A94CA">
      <w:numFmt w:val="bullet"/>
      <w:lvlText w:val="•"/>
      <w:lvlJc w:val="left"/>
      <w:pPr>
        <w:ind w:left="2706" w:hanging="99"/>
      </w:pPr>
      <w:rPr>
        <w:rFonts w:hint="default"/>
        <w:lang w:val="tr-TR" w:eastAsia="tr-TR" w:bidi="tr-TR"/>
      </w:rPr>
    </w:lvl>
    <w:lvl w:ilvl="4" w:tplc="80FCB808">
      <w:numFmt w:val="bullet"/>
      <w:lvlText w:val="•"/>
      <w:lvlJc w:val="left"/>
      <w:pPr>
        <w:ind w:left="3535" w:hanging="99"/>
      </w:pPr>
      <w:rPr>
        <w:rFonts w:hint="default"/>
        <w:lang w:val="tr-TR" w:eastAsia="tr-TR" w:bidi="tr-TR"/>
      </w:rPr>
    </w:lvl>
    <w:lvl w:ilvl="5" w:tplc="A7C837FC">
      <w:numFmt w:val="bullet"/>
      <w:lvlText w:val="•"/>
      <w:lvlJc w:val="left"/>
      <w:pPr>
        <w:ind w:left="4363" w:hanging="99"/>
      </w:pPr>
      <w:rPr>
        <w:rFonts w:hint="default"/>
        <w:lang w:val="tr-TR" w:eastAsia="tr-TR" w:bidi="tr-TR"/>
      </w:rPr>
    </w:lvl>
    <w:lvl w:ilvl="6" w:tplc="267E3384">
      <w:numFmt w:val="bullet"/>
      <w:lvlText w:val="•"/>
      <w:lvlJc w:val="left"/>
      <w:pPr>
        <w:ind w:left="5192" w:hanging="99"/>
      </w:pPr>
      <w:rPr>
        <w:rFonts w:hint="default"/>
        <w:lang w:val="tr-TR" w:eastAsia="tr-TR" w:bidi="tr-TR"/>
      </w:rPr>
    </w:lvl>
    <w:lvl w:ilvl="7" w:tplc="A30EF8FC">
      <w:numFmt w:val="bullet"/>
      <w:lvlText w:val="•"/>
      <w:lvlJc w:val="left"/>
      <w:pPr>
        <w:ind w:left="6021" w:hanging="99"/>
      </w:pPr>
      <w:rPr>
        <w:rFonts w:hint="default"/>
        <w:lang w:val="tr-TR" w:eastAsia="tr-TR" w:bidi="tr-TR"/>
      </w:rPr>
    </w:lvl>
    <w:lvl w:ilvl="8" w:tplc="77F0A4A2">
      <w:numFmt w:val="bullet"/>
      <w:lvlText w:val="•"/>
      <w:lvlJc w:val="left"/>
      <w:pPr>
        <w:ind w:left="6850" w:hanging="99"/>
      </w:pPr>
      <w:rPr>
        <w:rFonts w:hint="default"/>
        <w:lang w:val="tr-TR" w:eastAsia="tr-TR" w:bidi="tr-TR"/>
      </w:rPr>
    </w:lvl>
  </w:abstractNum>
  <w:abstractNum w:abstractNumId="1" w15:restartNumberingAfterBreak="0">
    <w:nsid w:val="47F65F99"/>
    <w:multiLevelType w:val="hybridMultilevel"/>
    <w:tmpl w:val="81CA9C7A"/>
    <w:lvl w:ilvl="0" w:tplc="64E4EB6A">
      <w:numFmt w:val="bullet"/>
      <w:lvlText w:val="-"/>
      <w:lvlJc w:val="left"/>
      <w:pPr>
        <w:ind w:left="246" w:hanging="123"/>
      </w:pPr>
      <w:rPr>
        <w:rFonts w:ascii="Arial" w:eastAsia="Arial" w:hAnsi="Arial" w:cs="Arial" w:hint="default"/>
        <w:w w:val="99"/>
        <w:sz w:val="20"/>
        <w:szCs w:val="20"/>
      </w:rPr>
    </w:lvl>
    <w:lvl w:ilvl="1" w:tplc="E4041CFA">
      <w:numFmt w:val="bullet"/>
      <w:lvlText w:val="•"/>
      <w:lvlJc w:val="left"/>
      <w:pPr>
        <w:ind w:left="1032" w:hanging="123"/>
      </w:pPr>
      <w:rPr>
        <w:rFonts w:hint="default"/>
      </w:rPr>
    </w:lvl>
    <w:lvl w:ilvl="2" w:tplc="2D00A64E">
      <w:numFmt w:val="bullet"/>
      <w:lvlText w:val="•"/>
      <w:lvlJc w:val="left"/>
      <w:pPr>
        <w:ind w:left="1825" w:hanging="123"/>
      </w:pPr>
      <w:rPr>
        <w:rFonts w:hint="default"/>
      </w:rPr>
    </w:lvl>
    <w:lvl w:ilvl="3" w:tplc="A2146118">
      <w:numFmt w:val="bullet"/>
      <w:lvlText w:val="•"/>
      <w:lvlJc w:val="left"/>
      <w:pPr>
        <w:ind w:left="2617" w:hanging="123"/>
      </w:pPr>
      <w:rPr>
        <w:rFonts w:hint="default"/>
      </w:rPr>
    </w:lvl>
    <w:lvl w:ilvl="4" w:tplc="2AF8FA6C">
      <w:numFmt w:val="bullet"/>
      <w:lvlText w:val="•"/>
      <w:lvlJc w:val="left"/>
      <w:pPr>
        <w:ind w:left="3410" w:hanging="123"/>
      </w:pPr>
      <w:rPr>
        <w:rFonts w:hint="default"/>
      </w:rPr>
    </w:lvl>
    <w:lvl w:ilvl="5" w:tplc="8A8ED570">
      <w:numFmt w:val="bullet"/>
      <w:lvlText w:val="•"/>
      <w:lvlJc w:val="left"/>
      <w:pPr>
        <w:ind w:left="4202" w:hanging="123"/>
      </w:pPr>
      <w:rPr>
        <w:rFonts w:hint="default"/>
      </w:rPr>
    </w:lvl>
    <w:lvl w:ilvl="6" w:tplc="A12241FC">
      <w:numFmt w:val="bullet"/>
      <w:lvlText w:val="•"/>
      <w:lvlJc w:val="left"/>
      <w:pPr>
        <w:ind w:left="4995" w:hanging="123"/>
      </w:pPr>
      <w:rPr>
        <w:rFonts w:hint="default"/>
      </w:rPr>
    </w:lvl>
    <w:lvl w:ilvl="7" w:tplc="C46A88A0">
      <w:numFmt w:val="bullet"/>
      <w:lvlText w:val="•"/>
      <w:lvlJc w:val="left"/>
      <w:pPr>
        <w:ind w:left="5787" w:hanging="123"/>
      </w:pPr>
      <w:rPr>
        <w:rFonts w:hint="default"/>
      </w:rPr>
    </w:lvl>
    <w:lvl w:ilvl="8" w:tplc="E57C716E">
      <w:numFmt w:val="bullet"/>
      <w:lvlText w:val="•"/>
      <w:lvlJc w:val="left"/>
      <w:pPr>
        <w:ind w:left="6580" w:hanging="123"/>
      </w:pPr>
      <w:rPr>
        <w:rFonts w:hint="default"/>
      </w:rPr>
    </w:lvl>
  </w:abstractNum>
  <w:abstractNum w:abstractNumId="2" w15:restartNumberingAfterBreak="0">
    <w:nsid w:val="57622363"/>
    <w:multiLevelType w:val="hybridMultilevel"/>
    <w:tmpl w:val="61FED20E"/>
    <w:lvl w:ilvl="0" w:tplc="116E11A0">
      <w:start w:val="1"/>
      <w:numFmt w:val="decimal"/>
      <w:lvlText w:val="%1."/>
      <w:lvlJc w:val="left"/>
      <w:pPr>
        <w:ind w:left="720" w:hanging="360"/>
      </w:pPr>
      <w:rPr>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B816F3"/>
    <w:rsid w:val="00021424"/>
    <w:rsid w:val="000D3B43"/>
    <w:rsid w:val="001A5617"/>
    <w:rsid w:val="001D0E3A"/>
    <w:rsid w:val="0020536A"/>
    <w:rsid w:val="003306DF"/>
    <w:rsid w:val="00357732"/>
    <w:rsid w:val="003A773B"/>
    <w:rsid w:val="003B29B5"/>
    <w:rsid w:val="003C2BC4"/>
    <w:rsid w:val="003E5643"/>
    <w:rsid w:val="004031E7"/>
    <w:rsid w:val="00414570"/>
    <w:rsid w:val="00414B71"/>
    <w:rsid w:val="004373CF"/>
    <w:rsid w:val="00452570"/>
    <w:rsid w:val="0049325C"/>
    <w:rsid w:val="004B2597"/>
    <w:rsid w:val="004E0EBB"/>
    <w:rsid w:val="0050331A"/>
    <w:rsid w:val="00516CFF"/>
    <w:rsid w:val="005A4161"/>
    <w:rsid w:val="005B3340"/>
    <w:rsid w:val="006255AF"/>
    <w:rsid w:val="00654F91"/>
    <w:rsid w:val="00657844"/>
    <w:rsid w:val="00681FD1"/>
    <w:rsid w:val="006A4541"/>
    <w:rsid w:val="006B7E76"/>
    <w:rsid w:val="006C36C8"/>
    <w:rsid w:val="006E02A4"/>
    <w:rsid w:val="00734D35"/>
    <w:rsid w:val="00736F7C"/>
    <w:rsid w:val="00796458"/>
    <w:rsid w:val="007D26C0"/>
    <w:rsid w:val="007E16F7"/>
    <w:rsid w:val="007F41E1"/>
    <w:rsid w:val="00801D0E"/>
    <w:rsid w:val="00807141"/>
    <w:rsid w:val="0084034C"/>
    <w:rsid w:val="008E5B18"/>
    <w:rsid w:val="008F15E8"/>
    <w:rsid w:val="008F675F"/>
    <w:rsid w:val="00963516"/>
    <w:rsid w:val="00965945"/>
    <w:rsid w:val="00996AF0"/>
    <w:rsid w:val="009D1EBF"/>
    <w:rsid w:val="009D2F36"/>
    <w:rsid w:val="00A02C22"/>
    <w:rsid w:val="00A654D8"/>
    <w:rsid w:val="00AB29CB"/>
    <w:rsid w:val="00AD1E67"/>
    <w:rsid w:val="00B2736F"/>
    <w:rsid w:val="00B544FE"/>
    <w:rsid w:val="00B816F3"/>
    <w:rsid w:val="00BC1D56"/>
    <w:rsid w:val="00BC3BA3"/>
    <w:rsid w:val="00BC590B"/>
    <w:rsid w:val="00C0051A"/>
    <w:rsid w:val="00C044D4"/>
    <w:rsid w:val="00C06AA3"/>
    <w:rsid w:val="00C171F0"/>
    <w:rsid w:val="00C72D03"/>
    <w:rsid w:val="00C976BB"/>
    <w:rsid w:val="00CA0DDE"/>
    <w:rsid w:val="00D818A3"/>
    <w:rsid w:val="00DA2B90"/>
    <w:rsid w:val="00DA5FA5"/>
    <w:rsid w:val="00E26E0B"/>
    <w:rsid w:val="00E31EAE"/>
    <w:rsid w:val="00E53E57"/>
    <w:rsid w:val="00E83409"/>
    <w:rsid w:val="00EA50AF"/>
    <w:rsid w:val="00FB7C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85B2D9-9B05-431E-8742-4B94DFC8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AF"/>
    <w:pPr>
      <w:spacing w:after="0" w:line="240" w:lineRule="auto"/>
    </w:pPr>
    <w:rPr>
      <w:rFonts w:ascii="Times New Roman" w:eastAsia="Times New Roman" w:hAnsi="Times New Roman" w:cs="Times New Roman"/>
      <w:sz w:val="24"/>
      <w:szCs w:val="24"/>
      <w:lang w:eastAsia="tr-TR"/>
    </w:rPr>
  </w:style>
  <w:style w:type="paragraph" w:styleId="Balk4">
    <w:name w:val="heading 4"/>
    <w:basedOn w:val="AralkYok"/>
    <w:next w:val="AralkYok"/>
    <w:link w:val="Balk4Char"/>
    <w:uiPriority w:val="9"/>
    <w:unhideWhenUsed/>
    <w:qFormat/>
    <w:rsid w:val="006255AF"/>
    <w:pPr>
      <w:keepNext/>
      <w:keepLines/>
      <w:spacing w:before="40"/>
      <w:outlineLvl w:val="3"/>
    </w:pPr>
    <w:rPr>
      <w:rFonts w:eastAsiaTheme="majorEastAsia" w:cstheme="majorBidi"/>
      <w:iCs/>
      <w:color w:val="000000" w:themeColor="text1"/>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6255AF"/>
    <w:rPr>
      <w:rFonts w:ascii="Times New Roman" w:eastAsiaTheme="majorEastAsia" w:hAnsi="Times New Roman" w:cstheme="majorBidi"/>
      <w:iCs/>
      <w:color w:val="000000" w:themeColor="text1"/>
    </w:rPr>
  </w:style>
  <w:style w:type="paragraph" w:styleId="HTMLncedenBiimlendirilmi">
    <w:name w:val="HTML Preformatted"/>
    <w:basedOn w:val="Normal"/>
    <w:link w:val="HTMLncedenBiimlendirilmiChar"/>
    <w:uiPriority w:val="99"/>
    <w:unhideWhenUsed/>
    <w:rsid w:val="0062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6255AF"/>
    <w:rPr>
      <w:rFonts w:ascii="Courier New" w:eastAsia="Times New Roman" w:hAnsi="Courier New" w:cs="Courier New"/>
      <w:sz w:val="20"/>
      <w:szCs w:val="20"/>
      <w:lang w:val="en-US" w:eastAsia="tr-TR"/>
    </w:rPr>
  </w:style>
  <w:style w:type="paragraph" w:styleId="AralkYok">
    <w:name w:val="No Spacing"/>
    <w:uiPriority w:val="1"/>
    <w:qFormat/>
    <w:rsid w:val="006255A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C2BC4"/>
    <w:rPr>
      <w:color w:val="0563C1" w:themeColor="hyperlink"/>
      <w:u w:val="single"/>
    </w:rPr>
  </w:style>
  <w:style w:type="paragraph" w:customStyle="1" w:styleId="Default">
    <w:name w:val="Default"/>
    <w:rsid w:val="00B544F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eParagraf">
    <w:name w:val="List Paragraph"/>
    <w:basedOn w:val="Normal"/>
    <w:uiPriority w:val="34"/>
    <w:qFormat/>
    <w:rsid w:val="00B544FE"/>
    <w:pPr>
      <w:ind w:left="720"/>
      <w:contextualSpacing/>
    </w:pPr>
  </w:style>
  <w:style w:type="paragraph" w:customStyle="1" w:styleId="TableParagraph">
    <w:name w:val="Table Paragraph"/>
    <w:basedOn w:val="Normal"/>
    <w:uiPriority w:val="1"/>
    <w:qFormat/>
    <w:rsid w:val="00681FD1"/>
    <w:pPr>
      <w:widowControl w:val="0"/>
      <w:autoSpaceDE w:val="0"/>
      <w:autoSpaceDN w:val="0"/>
    </w:pPr>
    <w:rPr>
      <w:rFonts w:ascii="Arial" w:eastAsia="Arial" w:hAnsi="Arial" w:cs="Arial"/>
      <w:sz w:val="22"/>
      <w:szCs w:val="22"/>
      <w:lang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E128B-2082-44A9-86A5-9E2BB168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559</Words>
  <Characters>3187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dc:creator>
  <cp:keywords/>
  <dc:description/>
  <cp:lastModifiedBy>User1</cp:lastModifiedBy>
  <cp:revision>14</cp:revision>
  <dcterms:created xsi:type="dcterms:W3CDTF">2019-01-17T11:12:00Z</dcterms:created>
  <dcterms:modified xsi:type="dcterms:W3CDTF">2020-01-15T10:50:00Z</dcterms:modified>
</cp:coreProperties>
</file>