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5BE6" w14:textId="77777777" w:rsidR="00413B27" w:rsidRDefault="00413B27" w:rsidP="00F22192">
      <w:pPr>
        <w:jc w:val="center"/>
        <w:rPr>
          <w:color w:val="1F497D"/>
          <w:sz w:val="22"/>
          <w:szCs w:val="22"/>
        </w:rPr>
      </w:pPr>
    </w:p>
    <w:p w14:paraId="3140FEC6" w14:textId="29B5E380" w:rsidR="00F22192" w:rsidRPr="00C0289F" w:rsidRDefault="00DD73A3" w:rsidP="00F22192">
      <w:pPr>
        <w:jc w:val="center"/>
        <w:rPr>
          <w:color w:val="1F497D"/>
          <w:sz w:val="22"/>
          <w:szCs w:val="22"/>
        </w:rPr>
      </w:pPr>
      <w:r w:rsidRPr="00C0289F">
        <w:rPr>
          <w:noProof/>
          <w:lang w:eastAsia="tr-TR"/>
        </w:rPr>
        <w:drawing>
          <wp:anchor distT="0" distB="0" distL="114300" distR="114300" simplePos="0" relativeHeight="251661312" behindDoc="1" locked="0" layoutInCell="1" allowOverlap="1" wp14:anchorId="15F2D6DA" wp14:editId="6ED5AC5F">
            <wp:simplePos x="0" y="0"/>
            <wp:positionH relativeFrom="page">
              <wp:posOffset>252095</wp:posOffset>
            </wp:positionH>
            <wp:positionV relativeFrom="page">
              <wp:posOffset>252095</wp:posOffset>
            </wp:positionV>
            <wp:extent cx="2520000" cy="709200"/>
            <wp:effectExtent l="0" t="0" r="0" b="0"/>
            <wp:wrapNone/>
            <wp:docPr id="2" name="Resim 2" descr="C:\DOSYALAR\OFIS\Kalite\Kalite Komisyon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SYALAR\OFIS\Kalite\Kalite Komisyonu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AC4CD" w14:textId="77777777" w:rsidR="00634661" w:rsidRPr="00C0289F" w:rsidRDefault="00F22192" w:rsidP="00F22192">
      <w:pPr>
        <w:jc w:val="center"/>
        <w:rPr>
          <w:color w:val="1F497D"/>
          <w:sz w:val="28"/>
          <w:szCs w:val="28"/>
        </w:rPr>
      </w:pPr>
      <w:r w:rsidRPr="00C0289F">
        <w:rPr>
          <w:color w:val="1F497D"/>
          <w:sz w:val="28"/>
          <w:szCs w:val="28"/>
        </w:rPr>
        <w:t xml:space="preserve">T.C. </w:t>
      </w:r>
    </w:p>
    <w:p w14:paraId="71DCC243" w14:textId="77777777" w:rsidR="00634661" w:rsidRPr="00C0289F" w:rsidRDefault="00F22192" w:rsidP="00F22192">
      <w:pPr>
        <w:jc w:val="center"/>
        <w:rPr>
          <w:color w:val="1F497D"/>
          <w:sz w:val="28"/>
          <w:szCs w:val="28"/>
        </w:rPr>
      </w:pPr>
      <w:r w:rsidRPr="00C0289F">
        <w:rPr>
          <w:color w:val="1F497D"/>
          <w:sz w:val="28"/>
          <w:szCs w:val="28"/>
        </w:rPr>
        <w:t xml:space="preserve">GAZİ ÜNİVERSİTESİ </w:t>
      </w:r>
    </w:p>
    <w:p w14:paraId="3D1583B8" w14:textId="6569F340" w:rsidR="00F22192" w:rsidRDefault="00231EAF" w:rsidP="00F22192">
      <w:pPr>
        <w:jc w:val="center"/>
        <w:rPr>
          <w:color w:val="1F497D"/>
          <w:sz w:val="28"/>
          <w:szCs w:val="28"/>
        </w:rPr>
      </w:pPr>
      <w:r>
        <w:rPr>
          <w:color w:val="1F497D"/>
          <w:sz w:val="28"/>
          <w:szCs w:val="28"/>
        </w:rPr>
        <w:t>SPOR BİLİMLERİ FAKÜLTESİ</w:t>
      </w:r>
    </w:p>
    <w:p w14:paraId="70F80975" w14:textId="1831A8FB" w:rsidR="00231EAF" w:rsidRDefault="00231EAF" w:rsidP="00F22192">
      <w:pPr>
        <w:jc w:val="center"/>
        <w:rPr>
          <w:color w:val="1F497D"/>
          <w:sz w:val="28"/>
          <w:szCs w:val="28"/>
        </w:rPr>
      </w:pPr>
      <w:r>
        <w:rPr>
          <w:color w:val="1F497D"/>
          <w:sz w:val="28"/>
          <w:szCs w:val="28"/>
        </w:rPr>
        <w:t>SPOR YÖNETİCİLİĞİ BÖLÜMÜ</w:t>
      </w:r>
    </w:p>
    <w:p w14:paraId="75F00A71" w14:textId="597CF93A" w:rsidR="00231EAF" w:rsidRPr="00C0289F" w:rsidRDefault="00231EAF" w:rsidP="00F22192">
      <w:pPr>
        <w:jc w:val="center"/>
        <w:rPr>
          <w:color w:val="1F497D"/>
          <w:sz w:val="28"/>
          <w:szCs w:val="28"/>
        </w:rPr>
      </w:pPr>
      <w:r>
        <w:rPr>
          <w:color w:val="1F497D"/>
          <w:sz w:val="28"/>
          <w:szCs w:val="28"/>
        </w:rPr>
        <w:t>KALİTE KOMİSYONU</w:t>
      </w:r>
    </w:p>
    <w:p w14:paraId="7D6AFB96" w14:textId="77777777" w:rsidR="0063422B" w:rsidRPr="00C0289F" w:rsidRDefault="0063422B" w:rsidP="00F22192">
      <w:pPr>
        <w:jc w:val="center"/>
        <w:rPr>
          <w:color w:val="1F497D"/>
          <w:sz w:val="22"/>
          <w:szCs w:val="22"/>
        </w:rPr>
      </w:pPr>
    </w:p>
    <w:p w14:paraId="0C42B037" w14:textId="77777777" w:rsidR="0063422B" w:rsidRPr="00C0289F" w:rsidRDefault="0063422B" w:rsidP="00F22192">
      <w:pPr>
        <w:jc w:val="center"/>
        <w:rPr>
          <w:color w:val="1F497D"/>
          <w:sz w:val="22"/>
          <w:szCs w:val="22"/>
        </w:rPr>
      </w:pPr>
    </w:p>
    <w:p w14:paraId="756EF83B" w14:textId="77777777" w:rsidR="0063422B" w:rsidRPr="00C0289F" w:rsidRDefault="0063422B" w:rsidP="00F22192">
      <w:pPr>
        <w:jc w:val="center"/>
        <w:rPr>
          <w:color w:val="1F497D"/>
          <w:sz w:val="22"/>
          <w:szCs w:val="22"/>
        </w:rPr>
      </w:pPr>
    </w:p>
    <w:p w14:paraId="3D35EFDC" w14:textId="77777777" w:rsidR="0063422B" w:rsidRPr="00C0289F" w:rsidRDefault="0063422B" w:rsidP="00F22192">
      <w:pPr>
        <w:jc w:val="center"/>
        <w:rPr>
          <w:color w:val="1F497D"/>
          <w:sz w:val="22"/>
          <w:szCs w:val="22"/>
        </w:rPr>
      </w:pPr>
    </w:p>
    <w:p w14:paraId="593FB1A6" w14:textId="77777777" w:rsidR="0063422B" w:rsidRPr="00C0289F" w:rsidRDefault="0063422B" w:rsidP="00F22192">
      <w:pPr>
        <w:jc w:val="center"/>
        <w:rPr>
          <w:color w:val="1F497D"/>
          <w:sz w:val="22"/>
          <w:szCs w:val="22"/>
        </w:rPr>
      </w:pPr>
    </w:p>
    <w:p w14:paraId="7B8F0844" w14:textId="77777777" w:rsidR="00367A00" w:rsidRPr="00C0289F" w:rsidRDefault="00367A00" w:rsidP="00F22192">
      <w:pPr>
        <w:jc w:val="center"/>
        <w:rPr>
          <w:color w:val="1F497D"/>
          <w:sz w:val="22"/>
          <w:szCs w:val="22"/>
        </w:rPr>
      </w:pPr>
    </w:p>
    <w:p w14:paraId="393D062D" w14:textId="3BECB2C1" w:rsidR="0063422B" w:rsidRPr="00C0289F" w:rsidRDefault="00DD73A3" w:rsidP="00A64EED">
      <w:pPr>
        <w:tabs>
          <w:tab w:val="left" w:pos="1407"/>
        </w:tabs>
        <w:rPr>
          <w:color w:val="1F497D"/>
          <w:sz w:val="22"/>
          <w:szCs w:val="22"/>
        </w:rPr>
      </w:pPr>
      <w:r w:rsidRPr="00C0289F">
        <w:rPr>
          <w:color w:val="1F497D"/>
          <w:sz w:val="22"/>
          <w:szCs w:val="22"/>
        </w:rPr>
        <w:tab/>
      </w:r>
    </w:p>
    <w:p w14:paraId="7522AE5B" w14:textId="77777777" w:rsidR="0063422B" w:rsidRPr="00C0289F" w:rsidRDefault="0063422B" w:rsidP="00F22192">
      <w:pPr>
        <w:jc w:val="center"/>
        <w:rPr>
          <w:color w:val="1F497D"/>
          <w:sz w:val="22"/>
          <w:szCs w:val="22"/>
        </w:rPr>
      </w:pPr>
    </w:p>
    <w:p w14:paraId="4E87DA3C" w14:textId="77777777" w:rsidR="0063422B" w:rsidRPr="00C0289F" w:rsidRDefault="0063422B" w:rsidP="00F22192">
      <w:pPr>
        <w:jc w:val="center"/>
        <w:rPr>
          <w:color w:val="1F497D"/>
          <w:sz w:val="56"/>
          <w:szCs w:val="56"/>
        </w:rPr>
      </w:pPr>
    </w:p>
    <w:p w14:paraId="4B74FA0F" w14:textId="25A8657E" w:rsidR="0063422B" w:rsidRDefault="00231EAF" w:rsidP="008553FE">
      <w:pPr>
        <w:spacing w:after="160" w:line="259" w:lineRule="auto"/>
        <w:jc w:val="center"/>
        <w:rPr>
          <w:color w:val="1F497D"/>
          <w:sz w:val="56"/>
          <w:szCs w:val="56"/>
        </w:rPr>
      </w:pPr>
      <w:r>
        <w:rPr>
          <w:color w:val="1F497D"/>
          <w:sz w:val="56"/>
          <w:szCs w:val="56"/>
        </w:rPr>
        <w:t>SPOR YÖNETİCİLİĞİ BÖLÜMÜ</w:t>
      </w:r>
    </w:p>
    <w:p w14:paraId="65F145D9" w14:textId="3CE0D955" w:rsidR="00231EAF" w:rsidRDefault="00231EAF" w:rsidP="008553FE">
      <w:pPr>
        <w:spacing w:after="160" w:line="259" w:lineRule="auto"/>
        <w:jc w:val="center"/>
        <w:rPr>
          <w:color w:val="1F497D"/>
          <w:sz w:val="56"/>
          <w:szCs w:val="56"/>
        </w:rPr>
      </w:pPr>
      <w:r>
        <w:rPr>
          <w:color w:val="1F497D"/>
          <w:sz w:val="56"/>
          <w:szCs w:val="56"/>
        </w:rPr>
        <w:t>2025 BİRİM İÇ</w:t>
      </w:r>
    </w:p>
    <w:p w14:paraId="74C79462" w14:textId="4611461B" w:rsidR="00231EAF" w:rsidRPr="00C0289F" w:rsidRDefault="00231EAF" w:rsidP="008553FE">
      <w:pPr>
        <w:spacing w:after="160" w:line="259" w:lineRule="auto"/>
        <w:jc w:val="center"/>
        <w:rPr>
          <w:color w:val="1F497D"/>
          <w:sz w:val="56"/>
          <w:szCs w:val="56"/>
        </w:rPr>
      </w:pPr>
      <w:r>
        <w:rPr>
          <w:color w:val="1F497D"/>
          <w:sz w:val="56"/>
          <w:szCs w:val="56"/>
        </w:rPr>
        <w:t>DEĞERLENDİRME RAPORU</w:t>
      </w:r>
    </w:p>
    <w:p w14:paraId="4DB19332" w14:textId="77777777" w:rsidR="0063422B" w:rsidRPr="00C0289F" w:rsidRDefault="0063422B" w:rsidP="0063422B">
      <w:pPr>
        <w:spacing w:after="160" w:line="259" w:lineRule="auto"/>
        <w:jc w:val="center"/>
        <w:rPr>
          <w:sz w:val="22"/>
          <w:szCs w:val="22"/>
        </w:rPr>
      </w:pPr>
    </w:p>
    <w:p w14:paraId="3068B1D1" w14:textId="77777777" w:rsidR="0063422B" w:rsidRPr="00C0289F" w:rsidRDefault="0063422B" w:rsidP="0063422B">
      <w:pPr>
        <w:spacing w:after="160" w:line="259" w:lineRule="auto"/>
        <w:jc w:val="center"/>
        <w:rPr>
          <w:sz w:val="22"/>
          <w:szCs w:val="22"/>
        </w:rPr>
      </w:pPr>
    </w:p>
    <w:p w14:paraId="3B7A71CC" w14:textId="77777777" w:rsidR="0063422B" w:rsidRPr="00C0289F" w:rsidRDefault="0063422B" w:rsidP="0063422B">
      <w:pPr>
        <w:spacing w:after="160" w:line="259" w:lineRule="auto"/>
        <w:jc w:val="center"/>
        <w:rPr>
          <w:sz w:val="22"/>
          <w:szCs w:val="22"/>
        </w:rPr>
      </w:pPr>
    </w:p>
    <w:p w14:paraId="636C74E7" w14:textId="77777777" w:rsidR="0063422B" w:rsidRPr="00C0289F" w:rsidRDefault="0063422B" w:rsidP="0063422B">
      <w:pPr>
        <w:spacing w:after="160" w:line="259" w:lineRule="auto"/>
        <w:jc w:val="center"/>
        <w:rPr>
          <w:sz w:val="22"/>
          <w:szCs w:val="22"/>
        </w:rPr>
      </w:pPr>
    </w:p>
    <w:p w14:paraId="52CD9AEF" w14:textId="77777777" w:rsidR="0063422B" w:rsidRPr="00C0289F" w:rsidRDefault="0063422B" w:rsidP="0063422B">
      <w:pPr>
        <w:spacing w:after="160" w:line="259" w:lineRule="auto"/>
        <w:jc w:val="center"/>
        <w:rPr>
          <w:sz w:val="22"/>
          <w:szCs w:val="22"/>
        </w:rPr>
      </w:pPr>
    </w:p>
    <w:p w14:paraId="34BD9492" w14:textId="77777777" w:rsidR="0063422B" w:rsidRPr="00C0289F" w:rsidRDefault="0063422B" w:rsidP="0063422B">
      <w:pPr>
        <w:spacing w:after="160" w:line="259" w:lineRule="auto"/>
        <w:jc w:val="center"/>
        <w:rPr>
          <w:sz w:val="22"/>
          <w:szCs w:val="22"/>
        </w:rPr>
      </w:pPr>
    </w:p>
    <w:p w14:paraId="67F98565" w14:textId="77777777" w:rsidR="0063422B" w:rsidRPr="00C0289F" w:rsidRDefault="0063422B" w:rsidP="0063422B">
      <w:pPr>
        <w:spacing w:after="160" w:line="259" w:lineRule="auto"/>
        <w:jc w:val="center"/>
        <w:rPr>
          <w:sz w:val="22"/>
          <w:szCs w:val="22"/>
        </w:rPr>
      </w:pPr>
    </w:p>
    <w:p w14:paraId="6A7F6428" w14:textId="77777777" w:rsidR="0063422B" w:rsidRPr="00C0289F" w:rsidRDefault="0063422B" w:rsidP="0063422B">
      <w:pPr>
        <w:spacing w:after="160" w:line="259" w:lineRule="auto"/>
        <w:jc w:val="center"/>
        <w:rPr>
          <w:sz w:val="22"/>
          <w:szCs w:val="22"/>
        </w:rPr>
      </w:pPr>
    </w:p>
    <w:p w14:paraId="34324506" w14:textId="77777777" w:rsidR="0063422B" w:rsidRPr="00C0289F" w:rsidRDefault="0063422B" w:rsidP="0063422B">
      <w:pPr>
        <w:spacing w:after="160" w:line="259" w:lineRule="auto"/>
        <w:jc w:val="center"/>
        <w:rPr>
          <w:sz w:val="22"/>
          <w:szCs w:val="22"/>
        </w:rPr>
      </w:pPr>
    </w:p>
    <w:p w14:paraId="078EBFA4" w14:textId="77777777" w:rsidR="0063422B" w:rsidRPr="00C0289F" w:rsidRDefault="0063422B" w:rsidP="0063422B">
      <w:pPr>
        <w:spacing w:after="160" w:line="259" w:lineRule="auto"/>
        <w:jc w:val="center"/>
        <w:rPr>
          <w:sz w:val="22"/>
          <w:szCs w:val="22"/>
        </w:rPr>
      </w:pPr>
    </w:p>
    <w:p w14:paraId="0A5A9C7F" w14:textId="77777777" w:rsidR="008553FE" w:rsidRPr="00C0289F" w:rsidRDefault="008553FE" w:rsidP="0063422B">
      <w:pPr>
        <w:spacing w:after="160" w:line="259" w:lineRule="auto"/>
        <w:jc w:val="center"/>
        <w:rPr>
          <w:color w:val="1F497D"/>
          <w:sz w:val="22"/>
          <w:szCs w:val="22"/>
        </w:rPr>
      </w:pPr>
    </w:p>
    <w:p w14:paraId="5132642A" w14:textId="77777777" w:rsidR="008553FE" w:rsidRPr="00C0289F" w:rsidRDefault="008553FE" w:rsidP="0063422B">
      <w:pPr>
        <w:spacing w:after="160" w:line="259" w:lineRule="auto"/>
        <w:jc w:val="center"/>
        <w:rPr>
          <w:color w:val="1F497D"/>
          <w:sz w:val="22"/>
          <w:szCs w:val="22"/>
        </w:rPr>
      </w:pPr>
    </w:p>
    <w:p w14:paraId="153989A9" w14:textId="77777777" w:rsidR="008553FE" w:rsidRPr="00C0289F" w:rsidRDefault="008553FE" w:rsidP="0063422B">
      <w:pPr>
        <w:spacing w:after="160" w:line="259" w:lineRule="auto"/>
        <w:jc w:val="center"/>
        <w:rPr>
          <w:color w:val="1F497D"/>
          <w:sz w:val="22"/>
          <w:szCs w:val="22"/>
        </w:rPr>
      </w:pPr>
    </w:p>
    <w:p w14:paraId="5B62C92C" w14:textId="7D26E897" w:rsidR="0063422B" w:rsidRPr="00C0289F" w:rsidRDefault="006C5069" w:rsidP="0063422B">
      <w:pPr>
        <w:spacing w:after="160" w:line="259" w:lineRule="auto"/>
        <w:jc w:val="center"/>
        <w:rPr>
          <w:sz w:val="28"/>
          <w:szCs w:val="28"/>
        </w:rPr>
      </w:pPr>
      <w:r w:rsidRPr="00C0289F">
        <w:rPr>
          <w:color w:val="1F497D"/>
          <w:sz w:val="28"/>
          <w:szCs w:val="28"/>
        </w:rPr>
        <w:t xml:space="preserve">Ankara, </w:t>
      </w:r>
      <w:r w:rsidR="008553FE" w:rsidRPr="00C0289F">
        <w:rPr>
          <w:color w:val="1F497D"/>
          <w:sz w:val="28"/>
          <w:szCs w:val="28"/>
        </w:rPr>
        <w:t xml:space="preserve">Ocak </w:t>
      </w:r>
      <w:r w:rsidR="0063422B" w:rsidRPr="00C0289F">
        <w:rPr>
          <w:color w:val="1F497D"/>
          <w:sz w:val="28"/>
          <w:szCs w:val="28"/>
        </w:rPr>
        <w:t>202</w:t>
      </w:r>
      <w:r w:rsidR="00A35851">
        <w:rPr>
          <w:color w:val="1F497D"/>
          <w:sz w:val="28"/>
          <w:szCs w:val="28"/>
        </w:rPr>
        <w:t>6</w:t>
      </w:r>
      <w:r w:rsidR="0063422B" w:rsidRPr="00C0289F">
        <w:rPr>
          <w:sz w:val="28"/>
          <w:szCs w:val="28"/>
        </w:rPr>
        <w:br w:type="page"/>
      </w:r>
    </w:p>
    <w:p w14:paraId="77CC8056" w14:textId="7B88D3A4" w:rsidR="0063422B" w:rsidRPr="00C0289F" w:rsidRDefault="0063422B">
      <w:pPr>
        <w:spacing w:after="160" w:line="259" w:lineRule="auto"/>
        <w:rPr>
          <w:sz w:val="22"/>
          <w:szCs w:val="22"/>
        </w:rPr>
      </w:pPr>
    </w:p>
    <w:p w14:paraId="7B645DE6" w14:textId="77777777" w:rsidR="0063422B" w:rsidRPr="00C0289F" w:rsidRDefault="0063422B">
      <w:pPr>
        <w:spacing w:after="160" w:line="259" w:lineRule="auto"/>
        <w:rPr>
          <w:sz w:val="22"/>
          <w:szCs w:val="22"/>
        </w:rPr>
      </w:pPr>
    </w:p>
    <w:sdt>
      <w:sdtPr>
        <w:rPr>
          <w:rFonts w:ascii="Times New Roman" w:eastAsia="Times New Roman" w:hAnsi="Times New Roman" w:cs="Times New Roman"/>
          <w:color w:val="auto"/>
          <w:sz w:val="22"/>
          <w:szCs w:val="22"/>
          <w:lang w:eastAsia="en-US"/>
        </w:rPr>
        <w:id w:val="70161111"/>
        <w:docPartObj>
          <w:docPartGallery w:val="Table of Contents"/>
          <w:docPartUnique/>
        </w:docPartObj>
      </w:sdtPr>
      <w:sdtEndPr>
        <w:rPr>
          <w:b/>
          <w:bCs/>
        </w:rPr>
      </w:sdtEndPr>
      <w:sdtContent>
        <w:p w14:paraId="547327BB" w14:textId="77777777" w:rsidR="007B39C3" w:rsidRPr="00D94428" w:rsidRDefault="007B39C3">
          <w:pPr>
            <w:pStyle w:val="TBal"/>
            <w:rPr>
              <w:rFonts w:ascii="Times New Roman" w:hAnsi="Times New Roman" w:cs="Times New Roman"/>
              <w:b/>
              <w:bCs/>
              <w:sz w:val="22"/>
              <w:szCs w:val="22"/>
            </w:rPr>
          </w:pPr>
          <w:r w:rsidRPr="00D94428">
            <w:rPr>
              <w:rFonts w:ascii="Times New Roman" w:hAnsi="Times New Roman" w:cs="Times New Roman"/>
              <w:b/>
              <w:bCs/>
              <w:sz w:val="22"/>
              <w:szCs w:val="22"/>
            </w:rPr>
            <w:t>İçindekiler</w:t>
          </w:r>
        </w:p>
        <w:p w14:paraId="5DA64FCE" w14:textId="5C797CA9" w:rsidR="006D65F6" w:rsidRDefault="007B39C3">
          <w:pPr>
            <w:pStyle w:val="T1"/>
            <w:rPr>
              <w:rFonts w:cstheme="minorBidi"/>
              <w:noProof/>
              <w:kern w:val="2"/>
              <w:sz w:val="24"/>
              <w:szCs w:val="24"/>
              <w14:ligatures w14:val="standardContextual"/>
            </w:rPr>
          </w:pPr>
          <w:r w:rsidRPr="00D94428">
            <w:rPr>
              <w:rFonts w:ascii="Times New Roman" w:hAnsi="Times New Roman"/>
            </w:rPr>
            <w:fldChar w:fldCharType="begin"/>
          </w:r>
          <w:r w:rsidRPr="00D94428">
            <w:rPr>
              <w:rFonts w:ascii="Times New Roman" w:hAnsi="Times New Roman"/>
            </w:rPr>
            <w:instrText xml:space="preserve"> TOC \o "1-3" \h \z \u </w:instrText>
          </w:r>
          <w:r w:rsidRPr="00D94428">
            <w:rPr>
              <w:rFonts w:ascii="Times New Roman" w:hAnsi="Times New Roman"/>
            </w:rPr>
            <w:fldChar w:fldCharType="separate"/>
          </w:r>
          <w:hyperlink w:anchor="_Toc225347422" w:history="1">
            <w:r w:rsidR="006D65F6" w:rsidRPr="00375E5E">
              <w:rPr>
                <w:rStyle w:val="Kpr"/>
                <w:rFonts w:ascii="Times New Roman" w:hAnsi="Times New Roman"/>
                <w:b/>
                <w:noProof/>
              </w:rPr>
              <w:t>EK.2 BİRİM İÇ DEĞERLENDİRME RAPORU ŞABLONU</w:t>
            </w:r>
            <w:r w:rsidR="006D65F6">
              <w:rPr>
                <w:noProof/>
                <w:webHidden/>
              </w:rPr>
              <w:tab/>
            </w:r>
            <w:r w:rsidR="006D65F6">
              <w:rPr>
                <w:noProof/>
                <w:webHidden/>
              </w:rPr>
              <w:fldChar w:fldCharType="begin"/>
            </w:r>
            <w:r w:rsidR="006D65F6">
              <w:rPr>
                <w:noProof/>
                <w:webHidden/>
              </w:rPr>
              <w:instrText xml:space="preserve"> PAGEREF _Toc225347422 \h </w:instrText>
            </w:r>
            <w:r w:rsidR="006D65F6">
              <w:rPr>
                <w:noProof/>
                <w:webHidden/>
              </w:rPr>
            </w:r>
            <w:r w:rsidR="006D65F6">
              <w:rPr>
                <w:noProof/>
                <w:webHidden/>
              </w:rPr>
              <w:fldChar w:fldCharType="separate"/>
            </w:r>
            <w:r w:rsidR="006D65F6">
              <w:rPr>
                <w:noProof/>
                <w:webHidden/>
              </w:rPr>
              <w:t>4</w:t>
            </w:r>
            <w:r w:rsidR="006D65F6">
              <w:rPr>
                <w:noProof/>
                <w:webHidden/>
              </w:rPr>
              <w:fldChar w:fldCharType="end"/>
            </w:r>
          </w:hyperlink>
        </w:p>
        <w:p w14:paraId="50507138" w14:textId="76285B15" w:rsidR="006D65F6" w:rsidRDefault="006D65F6">
          <w:pPr>
            <w:pStyle w:val="T1"/>
            <w:rPr>
              <w:rFonts w:cstheme="minorBidi"/>
              <w:noProof/>
              <w:kern w:val="2"/>
              <w:sz w:val="24"/>
              <w:szCs w:val="24"/>
              <w14:ligatures w14:val="standardContextual"/>
            </w:rPr>
          </w:pPr>
          <w:hyperlink w:anchor="_Toc225347423" w:history="1">
            <w:r w:rsidRPr="00375E5E">
              <w:rPr>
                <w:rStyle w:val="Kpr"/>
                <w:rFonts w:ascii="Times New Roman" w:hAnsi="Times New Roman"/>
                <w:b/>
                <w:noProof/>
              </w:rPr>
              <w:t>ÖZET</w:t>
            </w:r>
            <w:r>
              <w:rPr>
                <w:noProof/>
                <w:webHidden/>
              </w:rPr>
              <w:tab/>
            </w:r>
            <w:r>
              <w:rPr>
                <w:noProof/>
                <w:webHidden/>
              </w:rPr>
              <w:fldChar w:fldCharType="begin"/>
            </w:r>
            <w:r>
              <w:rPr>
                <w:noProof/>
                <w:webHidden/>
              </w:rPr>
              <w:instrText xml:space="preserve"> PAGEREF _Toc225347423 \h </w:instrText>
            </w:r>
            <w:r>
              <w:rPr>
                <w:noProof/>
                <w:webHidden/>
              </w:rPr>
            </w:r>
            <w:r>
              <w:rPr>
                <w:noProof/>
                <w:webHidden/>
              </w:rPr>
              <w:fldChar w:fldCharType="separate"/>
            </w:r>
            <w:r>
              <w:rPr>
                <w:noProof/>
                <w:webHidden/>
              </w:rPr>
              <w:t>4</w:t>
            </w:r>
            <w:r>
              <w:rPr>
                <w:noProof/>
                <w:webHidden/>
              </w:rPr>
              <w:fldChar w:fldCharType="end"/>
            </w:r>
          </w:hyperlink>
        </w:p>
        <w:p w14:paraId="391453F3" w14:textId="492D7ABB" w:rsidR="006D65F6" w:rsidRDefault="006D65F6">
          <w:pPr>
            <w:pStyle w:val="T1"/>
            <w:rPr>
              <w:rFonts w:cstheme="minorBidi"/>
              <w:noProof/>
              <w:kern w:val="2"/>
              <w:sz w:val="24"/>
              <w:szCs w:val="24"/>
              <w14:ligatures w14:val="standardContextual"/>
            </w:rPr>
          </w:pPr>
          <w:hyperlink w:anchor="_Toc225347424" w:history="1">
            <w:r w:rsidRPr="00375E5E">
              <w:rPr>
                <w:rStyle w:val="Kpr"/>
                <w:rFonts w:ascii="Times New Roman" w:hAnsi="Times New Roman"/>
                <w:b/>
                <w:noProof/>
              </w:rPr>
              <w:t>BİRİM HAKKINDA BİLGİLER</w:t>
            </w:r>
            <w:r>
              <w:rPr>
                <w:noProof/>
                <w:webHidden/>
              </w:rPr>
              <w:tab/>
            </w:r>
            <w:r>
              <w:rPr>
                <w:noProof/>
                <w:webHidden/>
              </w:rPr>
              <w:fldChar w:fldCharType="begin"/>
            </w:r>
            <w:r>
              <w:rPr>
                <w:noProof/>
                <w:webHidden/>
              </w:rPr>
              <w:instrText xml:space="preserve"> PAGEREF _Toc225347424 \h </w:instrText>
            </w:r>
            <w:r>
              <w:rPr>
                <w:noProof/>
                <w:webHidden/>
              </w:rPr>
            </w:r>
            <w:r>
              <w:rPr>
                <w:noProof/>
                <w:webHidden/>
              </w:rPr>
              <w:fldChar w:fldCharType="separate"/>
            </w:r>
            <w:r>
              <w:rPr>
                <w:noProof/>
                <w:webHidden/>
              </w:rPr>
              <w:t>4</w:t>
            </w:r>
            <w:r>
              <w:rPr>
                <w:noProof/>
                <w:webHidden/>
              </w:rPr>
              <w:fldChar w:fldCharType="end"/>
            </w:r>
          </w:hyperlink>
        </w:p>
        <w:p w14:paraId="5BE56C9D" w14:textId="1A6B0D81" w:rsidR="006D65F6" w:rsidRDefault="006D65F6">
          <w:pPr>
            <w:pStyle w:val="T2"/>
            <w:tabs>
              <w:tab w:val="right" w:leader="dot" w:pos="10126"/>
            </w:tabs>
            <w:rPr>
              <w:rFonts w:cstheme="minorBidi"/>
              <w:noProof/>
              <w:kern w:val="2"/>
              <w:sz w:val="24"/>
              <w:szCs w:val="24"/>
              <w14:ligatures w14:val="standardContextual"/>
            </w:rPr>
          </w:pPr>
          <w:hyperlink w:anchor="_Toc225347425" w:history="1">
            <w:r w:rsidRPr="00375E5E">
              <w:rPr>
                <w:rStyle w:val="Kpr"/>
                <w:rFonts w:ascii="Times New Roman" w:hAnsi="Times New Roman"/>
                <w:b/>
                <w:noProof/>
              </w:rPr>
              <w:t>1. İletişim Bilgileri</w:t>
            </w:r>
            <w:r>
              <w:rPr>
                <w:noProof/>
                <w:webHidden/>
              </w:rPr>
              <w:tab/>
            </w:r>
            <w:r>
              <w:rPr>
                <w:noProof/>
                <w:webHidden/>
              </w:rPr>
              <w:fldChar w:fldCharType="begin"/>
            </w:r>
            <w:r>
              <w:rPr>
                <w:noProof/>
                <w:webHidden/>
              </w:rPr>
              <w:instrText xml:space="preserve"> PAGEREF _Toc225347425 \h </w:instrText>
            </w:r>
            <w:r>
              <w:rPr>
                <w:noProof/>
                <w:webHidden/>
              </w:rPr>
            </w:r>
            <w:r>
              <w:rPr>
                <w:noProof/>
                <w:webHidden/>
              </w:rPr>
              <w:fldChar w:fldCharType="separate"/>
            </w:r>
            <w:r>
              <w:rPr>
                <w:noProof/>
                <w:webHidden/>
              </w:rPr>
              <w:t>4</w:t>
            </w:r>
            <w:r>
              <w:rPr>
                <w:noProof/>
                <w:webHidden/>
              </w:rPr>
              <w:fldChar w:fldCharType="end"/>
            </w:r>
          </w:hyperlink>
        </w:p>
        <w:p w14:paraId="0B84ACFD" w14:textId="354A41F6" w:rsidR="006D65F6" w:rsidRDefault="006D65F6">
          <w:pPr>
            <w:pStyle w:val="T2"/>
            <w:tabs>
              <w:tab w:val="right" w:leader="dot" w:pos="10126"/>
            </w:tabs>
            <w:rPr>
              <w:rFonts w:cstheme="minorBidi"/>
              <w:noProof/>
              <w:kern w:val="2"/>
              <w:sz w:val="24"/>
              <w:szCs w:val="24"/>
              <w14:ligatures w14:val="standardContextual"/>
            </w:rPr>
          </w:pPr>
          <w:hyperlink w:anchor="_Toc225347426" w:history="1">
            <w:r w:rsidRPr="00375E5E">
              <w:rPr>
                <w:rStyle w:val="Kpr"/>
                <w:rFonts w:ascii="Times New Roman" w:hAnsi="Times New Roman"/>
                <w:b/>
                <w:noProof/>
              </w:rPr>
              <w:t>2. Tarihsel Gelişimi</w:t>
            </w:r>
            <w:r>
              <w:rPr>
                <w:noProof/>
                <w:webHidden/>
              </w:rPr>
              <w:tab/>
            </w:r>
            <w:r>
              <w:rPr>
                <w:noProof/>
                <w:webHidden/>
              </w:rPr>
              <w:fldChar w:fldCharType="begin"/>
            </w:r>
            <w:r>
              <w:rPr>
                <w:noProof/>
                <w:webHidden/>
              </w:rPr>
              <w:instrText xml:space="preserve"> PAGEREF _Toc225347426 \h </w:instrText>
            </w:r>
            <w:r>
              <w:rPr>
                <w:noProof/>
                <w:webHidden/>
              </w:rPr>
            </w:r>
            <w:r>
              <w:rPr>
                <w:noProof/>
                <w:webHidden/>
              </w:rPr>
              <w:fldChar w:fldCharType="separate"/>
            </w:r>
            <w:r>
              <w:rPr>
                <w:noProof/>
                <w:webHidden/>
              </w:rPr>
              <w:t>4</w:t>
            </w:r>
            <w:r>
              <w:rPr>
                <w:noProof/>
                <w:webHidden/>
              </w:rPr>
              <w:fldChar w:fldCharType="end"/>
            </w:r>
          </w:hyperlink>
        </w:p>
        <w:p w14:paraId="7BED133D" w14:textId="04DA8F77" w:rsidR="006D65F6" w:rsidRDefault="006D65F6">
          <w:pPr>
            <w:pStyle w:val="T2"/>
            <w:tabs>
              <w:tab w:val="right" w:leader="dot" w:pos="10126"/>
            </w:tabs>
            <w:rPr>
              <w:rFonts w:cstheme="minorBidi"/>
              <w:noProof/>
              <w:kern w:val="2"/>
              <w:sz w:val="24"/>
              <w:szCs w:val="24"/>
              <w14:ligatures w14:val="standardContextual"/>
            </w:rPr>
          </w:pPr>
          <w:hyperlink w:anchor="_Toc225347427" w:history="1">
            <w:r w:rsidRPr="00375E5E">
              <w:rPr>
                <w:rStyle w:val="Kpr"/>
                <w:rFonts w:ascii="Times New Roman" w:hAnsi="Times New Roman"/>
                <w:b/>
                <w:noProof/>
              </w:rPr>
              <w:t>3. Misyonu, Vizyonu, Değerleri ve Hedefleri</w:t>
            </w:r>
            <w:r>
              <w:rPr>
                <w:noProof/>
                <w:webHidden/>
              </w:rPr>
              <w:tab/>
            </w:r>
            <w:r>
              <w:rPr>
                <w:noProof/>
                <w:webHidden/>
              </w:rPr>
              <w:fldChar w:fldCharType="begin"/>
            </w:r>
            <w:r>
              <w:rPr>
                <w:noProof/>
                <w:webHidden/>
              </w:rPr>
              <w:instrText xml:space="preserve"> PAGEREF _Toc225347427 \h </w:instrText>
            </w:r>
            <w:r>
              <w:rPr>
                <w:noProof/>
                <w:webHidden/>
              </w:rPr>
            </w:r>
            <w:r>
              <w:rPr>
                <w:noProof/>
                <w:webHidden/>
              </w:rPr>
              <w:fldChar w:fldCharType="separate"/>
            </w:r>
            <w:r>
              <w:rPr>
                <w:noProof/>
                <w:webHidden/>
              </w:rPr>
              <w:t>5</w:t>
            </w:r>
            <w:r>
              <w:rPr>
                <w:noProof/>
                <w:webHidden/>
              </w:rPr>
              <w:fldChar w:fldCharType="end"/>
            </w:r>
          </w:hyperlink>
        </w:p>
        <w:p w14:paraId="5108073E" w14:textId="5A0F9B40" w:rsidR="006D65F6" w:rsidRDefault="006D65F6">
          <w:pPr>
            <w:pStyle w:val="T1"/>
            <w:rPr>
              <w:rFonts w:cstheme="minorBidi"/>
              <w:noProof/>
              <w:kern w:val="2"/>
              <w:sz w:val="24"/>
              <w:szCs w:val="24"/>
              <w14:ligatures w14:val="standardContextual"/>
            </w:rPr>
          </w:pPr>
          <w:hyperlink w:anchor="_Toc225347428" w:history="1">
            <w:r w:rsidRPr="00375E5E">
              <w:rPr>
                <w:rStyle w:val="Kpr"/>
                <w:rFonts w:ascii="Times New Roman" w:hAnsi="Times New Roman"/>
                <w:b/>
                <w:noProof/>
              </w:rPr>
              <w:t>A. LİDERLİK, YÖNETİŞİM ve KALİTE</w:t>
            </w:r>
            <w:r>
              <w:rPr>
                <w:noProof/>
                <w:webHidden/>
              </w:rPr>
              <w:tab/>
            </w:r>
            <w:r>
              <w:rPr>
                <w:noProof/>
                <w:webHidden/>
              </w:rPr>
              <w:fldChar w:fldCharType="begin"/>
            </w:r>
            <w:r>
              <w:rPr>
                <w:noProof/>
                <w:webHidden/>
              </w:rPr>
              <w:instrText xml:space="preserve"> PAGEREF _Toc225347428 \h </w:instrText>
            </w:r>
            <w:r>
              <w:rPr>
                <w:noProof/>
                <w:webHidden/>
              </w:rPr>
            </w:r>
            <w:r>
              <w:rPr>
                <w:noProof/>
                <w:webHidden/>
              </w:rPr>
              <w:fldChar w:fldCharType="separate"/>
            </w:r>
            <w:r>
              <w:rPr>
                <w:noProof/>
                <w:webHidden/>
              </w:rPr>
              <w:t>6</w:t>
            </w:r>
            <w:r>
              <w:rPr>
                <w:noProof/>
                <w:webHidden/>
              </w:rPr>
              <w:fldChar w:fldCharType="end"/>
            </w:r>
          </w:hyperlink>
        </w:p>
        <w:p w14:paraId="3C0AA792" w14:textId="2BA6963F" w:rsidR="006D65F6" w:rsidRDefault="006D65F6">
          <w:pPr>
            <w:pStyle w:val="T2"/>
            <w:tabs>
              <w:tab w:val="right" w:leader="dot" w:pos="10126"/>
            </w:tabs>
            <w:rPr>
              <w:rFonts w:cstheme="minorBidi"/>
              <w:noProof/>
              <w:kern w:val="2"/>
              <w:sz w:val="24"/>
              <w:szCs w:val="24"/>
              <w14:ligatures w14:val="standardContextual"/>
            </w:rPr>
          </w:pPr>
          <w:hyperlink w:anchor="_Toc225347429" w:history="1">
            <w:r w:rsidRPr="00375E5E">
              <w:rPr>
                <w:rStyle w:val="Kpr"/>
                <w:rFonts w:ascii="Times New Roman" w:hAnsi="Times New Roman"/>
                <w:b/>
                <w:noProof/>
              </w:rPr>
              <w:t>A.1. Liderlik ve Kalite</w:t>
            </w:r>
            <w:r>
              <w:rPr>
                <w:noProof/>
                <w:webHidden/>
              </w:rPr>
              <w:tab/>
            </w:r>
            <w:r>
              <w:rPr>
                <w:noProof/>
                <w:webHidden/>
              </w:rPr>
              <w:fldChar w:fldCharType="begin"/>
            </w:r>
            <w:r>
              <w:rPr>
                <w:noProof/>
                <w:webHidden/>
              </w:rPr>
              <w:instrText xml:space="preserve"> PAGEREF _Toc225347429 \h </w:instrText>
            </w:r>
            <w:r>
              <w:rPr>
                <w:noProof/>
                <w:webHidden/>
              </w:rPr>
            </w:r>
            <w:r>
              <w:rPr>
                <w:noProof/>
                <w:webHidden/>
              </w:rPr>
              <w:fldChar w:fldCharType="separate"/>
            </w:r>
            <w:r>
              <w:rPr>
                <w:noProof/>
                <w:webHidden/>
              </w:rPr>
              <w:t>6</w:t>
            </w:r>
            <w:r>
              <w:rPr>
                <w:noProof/>
                <w:webHidden/>
              </w:rPr>
              <w:fldChar w:fldCharType="end"/>
            </w:r>
          </w:hyperlink>
        </w:p>
        <w:p w14:paraId="7FCB61E7" w14:textId="6D8DDBD4" w:rsidR="006D65F6" w:rsidRDefault="006D65F6">
          <w:pPr>
            <w:pStyle w:val="T3"/>
            <w:tabs>
              <w:tab w:val="right" w:leader="dot" w:pos="10126"/>
            </w:tabs>
            <w:rPr>
              <w:rFonts w:cstheme="minorBidi"/>
              <w:noProof/>
              <w:kern w:val="2"/>
              <w:sz w:val="24"/>
              <w:szCs w:val="24"/>
              <w14:ligatures w14:val="standardContextual"/>
            </w:rPr>
          </w:pPr>
          <w:hyperlink w:anchor="_Toc225347430" w:history="1">
            <w:r w:rsidRPr="00375E5E">
              <w:rPr>
                <w:rStyle w:val="Kpr"/>
                <w:rFonts w:ascii="Times New Roman" w:hAnsi="Times New Roman"/>
                <w:b/>
                <w:noProof/>
              </w:rPr>
              <w:t>A.1.1. Yönetişim Modeli ve İdari Yapı</w:t>
            </w:r>
            <w:r>
              <w:rPr>
                <w:noProof/>
                <w:webHidden/>
              </w:rPr>
              <w:tab/>
            </w:r>
            <w:r>
              <w:rPr>
                <w:noProof/>
                <w:webHidden/>
              </w:rPr>
              <w:fldChar w:fldCharType="begin"/>
            </w:r>
            <w:r>
              <w:rPr>
                <w:noProof/>
                <w:webHidden/>
              </w:rPr>
              <w:instrText xml:space="preserve"> PAGEREF _Toc225347430 \h </w:instrText>
            </w:r>
            <w:r>
              <w:rPr>
                <w:noProof/>
                <w:webHidden/>
              </w:rPr>
            </w:r>
            <w:r>
              <w:rPr>
                <w:noProof/>
                <w:webHidden/>
              </w:rPr>
              <w:fldChar w:fldCharType="separate"/>
            </w:r>
            <w:r>
              <w:rPr>
                <w:noProof/>
                <w:webHidden/>
              </w:rPr>
              <w:t>6</w:t>
            </w:r>
            <w:r>
              <w:rPr>
                <w:noProof/>
                <w:webHidden/>
              </w:rPr>
              <w:fldChar w:fldCharType="end"/>
            </w:r>
          </w:hyperlink>
        </w:p>
        <w:p w14:paraId="3877E144" w14:textId="3EB03341" w:rsidR="006D65F6" w:rsidRDefault="006D65F6">
          <w:pPr>
            <w:pStyle w:val="T3"/>
            <w:tabs>
              <w:tab w:val="right" w:leader="dot" w:pos="10126"/>
            </w:tabs>
            <w:rPr>
              <w:rFonts w:cstheme="minorBidi"/>
              <w:noProof/>
              <w:kern w:val="2"/>
              <w:sz w:val="24"/>
              <w:szCs w:val="24"/>
              <w14:ligatures w14:val="standardContextual"/>
            </w:rPr>
          </w:pPr>
          <w:hyperlink w:anchor="_Toc225347431" w:history="1">
            <w:r w:rsidRPr="00375E5E">
              <w:rPr>
                <w:rStyle w:val="Kpr"/>
                <w:rFonts w:ascii="Times New Roman" w:hAnsi="Times New Roman"/>
                <w:b/>
                <w:noProof/>
              </w:rPr>
              <w:t>A.1.2. Liderlik</w:t>
            </w:r>
            <w:r>
              <w:rPr>
                <w:noProof/>
                <w:webHidden/>
              </w:rPr>
              <w:tab/>
            </w:r>
            <w:r>
              <w:rPr>
                <w:noProof/>
                <w:webHidden/>
              </w:rPr>
              <w:fldChar w:fldCharType="begin"/>
            </w:r>
            <w:r>
              <w:rPr>
                <w:noProof/>
                <w:webHidden/>
              </w:rPr>
              <w:instrText xml:space="preserve"> PAGEREF _Toc225347431 \h </w:instrText>
            </w:r>
            <w:r>
              <w:rPr>
                <w:noProof/>
                <w:webHidden/>
              </w:rPr>
            </w:r>
            <w:r>
              <w:rPr>
                <w:noProof/>
                <w:webHidden/>
              </w:rPr>
              <w:fldChar w:fldCharType="separate"/>
            </w:r>
            <w:r>
              <w:rPr>
                <w:noProof/>
                <w:webHidden/>
              </w:rPr>
              <w:t>6</w:t>
            </w:r>
            <w:r>
              <w:rPr>
                <w:noProof/>
                <w:webHidden/>
              </w:rPr>
              <w:fldChar w:fldCharType="end"/>
            </w:r>
          </w:hyperlink>
        </w:p>
        <w:p w14:paraId="6A09BB67" w14:textId="25BC70D6" w:rsidR="006D65F6" w:rsidRDefault="006D65F6">
          <w:pPr>
            <w:pStyle w:val="T2"/>
            <w:tabs>
              <w:tab w:val="right" w:leader="dot" w:pos="10126"/>
            </w:tabs>
            <w:rPr>
              <w:rFonts w:cstheme="minorBidi"/>
              <w:noProof/>
              <w:kern w:val="2"/>
              <w:sz w:val="24"/>
              <w:szCs w:val="24"/>
              <w14:ligatures w14:val="standardContextual"/>
            </w:rPr>
          </w:pPr>
          <w:hyperlink w:anchor="_Toc225347432" w:history="1">
            <w:r w:rsidRPr="00375E5E">
              <w:rPr>
                <w:rStyle w:val="Kpr"/>
                <w:rFonts w:ascii="Times New Roman" w:hAnsi="Times New Roman"/>
                <w:b/>
                <w:noProof/>
              </w:rPr>
              <w:t>A.3. Yönetim Sistemleri</w:t>
            </w:r>
            <w:r>
              <w:rPr>
                <w:noProof/>
                <w:webHidden/>
              </w:rPr>
              <w:tab/>
            </w:r>
            <w:r>
              <w:rPr>
                <w:noProof/>
                <w:webHidden/>
              </w:rPr>
              <w:fldChar w:fldCharType="begin"/>
            </w:r>
            <w:r>
              <w:rPr>
                <w:noProof/>
                <w:webHidden/>
              </w:rPr>
              <w:instrText xml:space="preserve"> PAGEREF _Toc225347432 \h </w:instrText>
            </w:r>
            <w:r>
              <w:rPr>
                <w:noProof/>
                <w:webHidden/>
              </w:rPr>
            </w:r>
            <w:r>
              <w:rPr>
                <w:noProof/>
                <w:webHidden/>
              </w:rPr>
              <w:fldChar w:fldCharType="separate"/>
            </w:r>
            <w:r>
              <w:rPr>
                <w:noProof/>
                <w:webHidden/>
              </w:rPr>
              <w:t>7</w:t>
            </w:r>
            <w:r>
              <w:rPr>
                <w:noProof/>
                <w:webHidden/>
              </w:rPr>
              <w:fldChar w:fldCharType="end"/>
            </w:r>
          </w:hyperlink>
        </w:p>
        <w:p w14:paraId="1267461F" w14:textId="6FDBAFC5" w:rsidR="006D65F6" w:rsidRDefault="006D65F6">
          <w:pPr>
            <w:pStyle w:val="T3"/>
            <w:tabs>
              <w:tab w:val="right" w:leader="dot" w:pos="10126"/>
            </w:tabs>
            <w:rPr>
              <w:rFonts w:cstheme="minorBidi"/>
              <w:noProof/>
              <w:kern w:val="2"/>
              <w:sz w:val="24"/>
              <w:szCs w:val="24"/>
              <w14:ligatures w14:val="standardContextual"/>
            </w:rPr>
          </w:pPr>
          <w:hyperlink w:anchor="_Toc225347433" w:history="1">
            <w:r w:rsidRPr="00375E5E">
              <w:rPr>
                <w:rStyle w:val="Kpr"/>
                <w:rFonts w:ascii="Times New Roman" w:hAnsi="Times New Roman"/>
                <w:b/>
                <w:noProof/>
              </w:rPr>
              <w:t>A.3.1. Bilgi Yönetim Sistemi</w:t>
            </w:r>
            <w:r>
              <w:rPr>
                <w:noProof/>
                <w:webHidden/>
              </w:rPr>
              <w:tab/>
            </w:r>
            <w:r>
              <w:rPr>
                <w:noProof/>
                <w:webHidden/>
              </w:rPr>
              <w:fldChar w:fldCharType="begin"/>
            </w:r>
            <w:r>
              <w:rPr>
                <w:noProof/>
                <w:webHidden/>
              </w:rPr>
              <w:instrText xml:space="preserve"> PAGEREF _Toc225347433 \h </w:instrText>
            </w:r>
            <w:r>
              <w:rPr>
                <w:noProof/>
                <w:webHidden/>
              </w:rPr>
            </w:r>
            <w:r>
              <w:rPr>
                <w:noProof/>
                <w:webHidden/>
              </w:rPr>
              <w:fldChar w:fldCharType="separate"/>
            </w:r>
            <w:r>
              <w:rPr>
                <w:noProof/>
                <w:webHidden/>
              </w:rPr>
              <w:t>7</w:t>
            </w:r>
            <w:r>
              <w:rPr>
                <w:noProof/>
                <w:webHidden/>
              </w:rPr>
              <w:fldChar w:fldCharType="end"/>
            </w:r>
          </w:hyperlink>
        </w:p>
        <w:p w14:paraId="1EF9D5BA" w14:textId="5DE1D11F" w:rsidR="006D65F6" w:rsidRDefault="006D65F6">
          <w:pPr>
            <w:pStyle w:val="T3"/>
            <w:tabs>
              <w:tab w:val="right" w:leader="dot" w:pos="10126"/>
            </w:tabs>
            <w:rPr>
              <w:rFonts w:cstheme="minorBidi"/>
              <w:noProof/>
              <w:kern w:val="2"/>
              <w:sz w:val="24"/>
              <w:szCs w:val="24"/>
              <w14:ligatures w14:val="standardContextual"/>
            </w:rPr>
          </w:pPr>
          <w:hyperlink w:anchor="_Toc225347434" w:history="1">
            <w:r w:rsidRPr="00375E5E">
              <w:rPr>
                <w:rStyle w:val="Kpr"/>
                <w:rFonts w:ascii="Times New Roman" w:hAnsi="Times New Roman"/>
                <w:b/>
                <w:noProof/>
              </w:rPr>
              <w:t>A.3.3. Finansal Yönetim</w:t>
            </w:r>
            <w:r>
              <w:rPr>
                <w:noProof/>
                <w:webHidden/>
              </w:rPr>
              <w:tab/>
            </w:r>
            <w:r>
              <w:rPr>
                <w:noProof/>
                <w:webHidden/>
              </w:rPr>
              <w:fldChar w:fldCharType="begin"/>
            </w:r>
            <w:r>
              <w:rPr>
                <w:noProof/>
                <w:webHidden/>
              </w:rPr>
              <w:instrText xml:space="preserve"> PAGEREF _Toc225347434 \h </w:instrText>
            </w:r>
            <w:r>
              <w:rPr>
                <w:noProof/>
                <w:webHidden/>
              </w:rPr>
            </w:r>
            <w:r>
              <w:rPr>
                <w:noProof/>
                <w:webHidden/>
              </w:rPr>
              <w:fldChar w:fldCharType="separate"/>
            </w:r>
            <w:r>
              <w:rPr>
                <w:noProof/>
                <w:webHidden/>
              </w:rPr>
              <w:t>8</w:t>
            </w:r>
            <w:r>
              <w:rPr>
                <w:noProof/>
                <w:webHidden/>
              </w:rPr>
              <w:fldChar w:fldCharType="end"/>
            </w:r>
          </w:hyperlink>
        </w:p>
        <w:p w14:paraId="7188F877" w14:textId="69BFA67F" w:rsidR="006D65F6" w:rsidRDefault="006D65F6">
          <w:pPr>
            <w:pStyle w:val="T2"/>
            <w:tabs>
              <w:tab w:val="right" w:leader="dot" w:pos="10126"/>
            </w:tabs>
            <w:rPr>
              <w:rFonts w:cstheme="minorBidi"/>
              <w:noProof/>
              <w:kern w:val="2"/>
              <w:sz w:val="24"/>
              <w:szCs w:val="24"/>
              <w14:ligatures w14:val="standardContextual"/>
            </w:rPr>
          </w:pPr>
          <w:hyperlink w:anchor="_Toc225347435" w:history="1">
            <w:r w:rsidRPr="00375E5E">
              <w:rPr>
                <w:rStyle w:val="Kpr"/>
                <w:rFonts w:ascii="Times New Roman" w:hAnsi="Times New Roman"/>
                <w:b/>
                <w:noProof/>
              </w:rPr>
              <w:t>A.4. Paydaş Katılımı</w:t>
            </w:r>
            <w:r>
              <w:rPr>
                <w:noProof/>
                <w:webHidden/>
              </w:rPr>
              <w:tab/>
            </w:r>
            <w:r>
              <w:rPr>
                <w:noProof/>
                <w:webHidden/>
              </w:rPr>
              <w:fldChar w:fldCharType="begin"/>
            </w:r>
            <w:r>
              <w:rPr>
                <w:noProof/>
                <w:webHidden/>
              </w:rPr>
              <w:instrText xml:space="preserve"> PAGEREF _Toc225347435 \h </w:instrText>
            </w:r>
            <w:r>
              <w:rPr>
                <w:noProof/>
                <w:webHidden/>
              </w:rPr>
            </w:r>
            <w:r>
              <w:rPr>
                <w:noProof/>
                <w:webHidden/>
              </w:rPr>
              <w:fldChar w:fldCharType="separate"/>
            </w:r>
            <w:r>
              <w:rPr>
                <w:noProof/>
                <w:webHidden/>
              </w:rPr>
              <w:t>9</w:t>
            </w:r>
            <w:r>
              <w:rPr>
                <w:noProof/>
                <w:webHidden/>
              </w:rPr>
              <w:fldChar w:fldCharType="end"/>
            </w:r>
          </w:hyperlink>
        </w:p>
        <w:p w14:paraId="2EB0DA67" w14:textId="1589BE11" w:rsidR="006D65F6" w:rsidRDefault="006D65F6">
          <w:pPr>
            <w:pStyle w:val="T3"/>
            <w:tabs>
              <w:tab w:val="right" w:leader="dot" w:pos="10126"/>
            </w:tabs>
            <w:rPr>
              <w:rFonts w:cstheme="minorBidi"/>
              <w:noProof/>
              <w:kern w:val="2"/>
              <w:sz w:val="24"/>
              <w:szCs w:val="24"/>
              <w14:ligatures w14:val="standardContextual"/>
            </w:rPr>
          </w:pPr>
          <w:hyperlink w:anchor="_Toc225347436" w:history="1">
            <w:r w:rsidRPr="00375E5E">
              <w:rPr>
                <w:rStyle w:val="Kpr"/>
                <w:rFonts w:ascii="Times New Roman" w:hAnsi="Times New Roman"/>
                <w:b/>
                <w:noProof/>
              </w:rPr>
              <w:t>A.4.1. İç ve Dış Paydaş Katılımı</w:t>
            </w:r>
            <w:r>
              <w:rPr>
                <w:noProof/>
                <w:webHidden/>
              </w:rPr>
              <w:tab/>
            </w:r>
            <w:r>
              <w:rPr>
                <w:noProof/>
                <w:webHidden/>
              </w:rPr>
              <w:fldChar w:fldCharType="begin"/>
            </w:r>
            <w:r>
              <w:rPr>
                <w:noProof/>
                <w:webHidden/>
              </w:rPr>
              <w:instrText xml:space="preserve"> PAGEREF _Toc225347436 \h </w:instrText>
            </w:r>
            <w:r>
              <w:rPr>
                <w:noProof/>
                <w:webHidden/>
              </w:rPr>
            </w:r>
            <w:r>
              <w:rPr>
                <w:noProof/>
                <w:webHidden/>
              </w:rPr>
              <w:fldChar w:fldCharType="separate"/>
            </w:r>
            <w:r>
              <w:rPr>
                <w:noProof/>
                <w:webHidden/>
              </w:rPr>
              <w:t>9</w:t>
            </w:r>
            <w:r>
              <w:rPr>
                <w:noProof/>
                <w:webHidden/>
              </w:rPr>
              <w:fldChar w:fldCharType="end"/>
            </w:r>
          </w:hyperlink>
        </w:p>
        <w:p w14:paraId="51B76DEB" w14:textId="0F422BAC" w:rsidR="006D65F6" w:rsidRDefault="006D65F6">
          <w:pPr>
            <w:pStyle w:val="T3"/>
            <w:tabs>
              <w:tab w:val="right" w:leader="dot" w:pos="10126"/>
            </w:tabs>
            <w:rPr>
              <w:rFonts w:cstheme="minorBidi"/>
              <w:noProof/>
              <w:kern w:val="2"/>
              <w:sz w:val="24"/>
              <w:szCs w:val="24"/>
              <w14:ligatures w14:val="standardContextual"/>
            </w:rPr>
          </w:pPr>
          <w:hyperlink w:anchor="_Toc225347437" w:history="1">
            <w:r w:rsidRPr="00375E5E">
              <w:rPr>
                <w:rStyle w:val="Kpr"/>
                <w:rFonts w:ascii="Times New Roman" w:hAnsi="Times New Roman"/>
                <w:b/>
                <w:noProof/>
              </w:rPr>
              <w:t>A.4.3. Mezun İlişkileri Yönetimi</w:t>
            </w:r>
            <w:r>
              <w:rPr>
                <w:noProof/>
                <w:webHidden/>
              </w:rPr>
              <w:tab/>
            </w:r>
            <w:r>
              <w:rPr>
                <w:noProof/>
                <w:webHidden/>
              </w:rPr>
              <w:fldChar w:fldCharType="begin"/>
            </w:r>
            <w:r>
              <w:rPr>
                <w:noProof/>
                <w:webHidden/>
              </w:rPr>
              <w:instrText xml:space="preserve"> PAGEREF _Toc225347437 \h </w:instrText>
            </w:r>
            <w:r>
              <w:rPr>
                <w:noProof/>
                <w:webHidden/>
              </w:rPr>
            </w:r>
            <w:r>
              <w:rPr>
                <w:noProof/>
                <w:webHidden/>
              </w:rPr>
              <w:fldChar w:fldCharType="separate"/>
            </w:r>
            <w:r>
              <w:rPr>
                <w:noProof/>
                <w:webHidden/>
              </w:rPr>
              <w:t>9</w:t>
            </w:r>
            <w:r>
              <w:rPr>
                <w:noProof/>
                <w:webHidden/>
              </w:rPr>
              <w:fldChar w:fldCharType="end"/>
            </w:r>
          </w:hyperlink>
        </w:p>
        <w:p w14:paraId="0500BBAC" w14:textId="17616C37" w:rsidR="006D65F6" w:rsidRDefault="006D65F6">
          <w:pPr>
            <w:pStyle w:val="T2"/>
            <w:tabs>
              <w:tab w:val="right" w:leader="dot" w:pos="10126"/>
            </w:tabs>
            <w:rPr>
              <w:rFonts w:cstheme="minorBidi"/>
              <w:noProof/>
              <w:kern w:val="2"/>
              <w:sz w:val="24"/>
              <w:szCs w:val="24"/>
              <w14:ligatures w14:val="standardContextual"/>
            </w:rPr>
          </w:pPr>
          <w:hyperlink w:anchor="_Toc225347438" w:history="1">
            <w:r w:rsidRPr="00375E5E">
              <w:rPr>
                <w:rStyle w:val="Kpr"/>
                <w:rFonts w:ascii="Times New Roman" w:hAnsi="Times New Roman"/>
                <w:b/>
                <w:noProof/>
              </w:rPr>
              <w:t>A.5. Uluslararasılaşma</w:t>
            </w:r>
            <w:r>
              <w:rPr>
                <w:noProof/>
                <w:webHidden/>
              </w:rPr>
              <w:tab/>
            </w:r>
            <w:r>
              <w:rPr>
                <w:noProof/>
                <w:webHidden/>
              </w:rPr>
              <w:fldChar w:fldCharType="begin"/>
            </w:r>
            <w:r>
              <w:rPr>
                <w:noProof/>
                <w:webHidden/>
              </w:rPr>
              <w:instrText xml:space="preserve"> PAGEREF _Toc225347438 \h </w:instrText>
            </w:r>
            <w:r>
              <w:rPr>
                <w:noProof/>
                <w:webHidden/>
              </w:rPr>
            </w:r>
            <w:r>
              <w:rPr>
                <w:noProof/>
                <w:webHidden/>
              </w:rPr>
              <w:fldChar w:fldCharType="separate"/>
            </w:r>
            <w:r>
              <w:rPr>
                <w:noProof/>
                <w:webHidden/>
              </w:rPr>
              <w:t>10</w:t>
            </w:r>
            <w:r>
              <w:rPr>
                <w:noProof/>
                <w:webHidden/>
              </w:rPr>
              <w:fldChar w:fldCharType="end"/>
            </w:r>
          </w:hyperlink>
        </w:p>
        <w:p w14:paraId="082C6D29" w14:textId="6B632008" w:rsidR="006D65F6" w:rsidRDefault="006D65F6">
          <w:pPr>
            <w:pStyle w:val="T3"/>
            <w:tabs>
              <w:tab w:val="right" w:leader="dot" w:pos="10126"/>
            </w:tabs>
            <w:rPr>
              <w:rFonts w:cstheme="minorBidi"/>
              <w:noProof/>
              <w:kern w:val="2"/>
              <w:sz w:val="24"/>
              <w:szCs w:val="24"/>
              <w14:ligatures w14:val="standardContextual"/>
            </w:rPr>
          </w:pPr>
          <w:hyperlink w:anchor="_Toc225347439" w:history="1">
            <w:r w:rsidRPr="00375E5E">
              <w:rPr>
                <w:rStyle w:val="Kpr"/>
                <w:rFonts w:ascii="Times New Roman" w:hAnsi="Times New Roman"/>
                <w:b/>
                <w:noProof/>
              </w:rPr>
              <w:t>A.5.3. Uluslararasılaşma Performansı</w:t>
            </w:r>
            <w:r>
              <w:rPr>
                <w:noProof/>
                <w:webHidden/>
              </w:rPr>
              <w:tab/>
            </w:r>
            <w:r>
              <w:rPr>
                <w:noProof/>
                <w:webHidden/>
              </w:rPr>
              <w:fldChar w:fldCharType="begin"/>
            </w:r>
            <w:r>
              <w:rPr>
                <w:noProof/>
                <w:webHidden/>
              </w:rPr>
              <w:instrText xml:space="preserve"> PAGEREF _Toc225347439 \h </w:instrText>
            </w:r>
            <w:r>
              <w:rPr>
                <w:noProof/>
                <w:webHidden/>
              </w:rPr>
            </w:r>
            <w:r>
              <w:rPr>
                <w:noProof/>
                <w:webHidden/>
              </w:rPr>
              <w:fldChar w:fldCharType="separate"/>
            </w:r>
            <w:r>
              <w:rPr>
                <w:noProof/>
                <w:webHidden/>
              </w:rPr>
              <w:t>10</w:t>
            </w:r>
            <w:r>
              <w:rPr>
                <w:noProof/>
                <w:webHidden/>
              </w:rPr>
              <w:fldChar w:fldCharType="end"/>
            </w:r>
          </w:hyperlink>
        </w:p>
        <w:p w14:paraId="2B646FCC" w14:textId="6AC3E4F8" w:rsidR="006D65F6" w:rsidRDefault="006D65F6">
          <w:pPr>
            <w:pStyle w:val="T1"/>
            <w:rPr>
              <w:rFonts w:cstheme="minorBidi"/>
              <w:noProof/>
              <w:kern w:val="2"/>
              <w:sz w:val="24"/>
              <w:szCs w:val="24"/>
              <w14:ligatures w14:val="standardContextual"/>
            </w:rPr>
          </w:pPr>
          <w:hyperlink w:anchor="_Toc225347440" w:history="1">
            <w:r w:rsidRPr="00375E5E">
              <w:rPr>
                <w:rStyle w:val="Kpr"/>
                <w:rFonts w:ascii="Times New Roman" w:hAnsi="Times New Roman"/>
                <w:b/>
                <w:noProof/>
              </w:rPr>
              <w:t>B. EĞİTİM VE ÖĞRETİM</w:t>
            </w:r>
            <w:r>
              <w:rPr>
                <w:noProof/>
                <w:webHidden/>
              </w:rPr>
              <w:tab/>
            </w:r>
            <w:r>
              <w:rPr>
                <w:noProof/>
                <w:webHidden/>
              </w:rPr>
              <w:fldChar w:fldCharType="begin"/>
            </w:r>
            <w:r>
              <w:rPr>
                <w:noProof/>
                <w:webHidden/>
              </w:rPr>
              <w:instrText xml:space="preserve"> PAGEREF _Toc225347440 \h </w:instrText>
            </w:r>
            <w:r>
              <w:rPr>
                <w:noProof/>
                <w:webHidden/>
              </w:rPr>
            </w:r>
            <w:r>
              <w:rPr>
                <w:noProof/>
                <w:webHidden/>
              </w:rPr>
              <w:fldChar w:fldCharType="separate"/>
            </w:r>
            <w:r>
              <w:rPr>
                <w:noProof/>
                <w:webHidden/>
              </w:rPr>
              <w:t>12</w:t>
            </w:r>
            <w:r>
              <w:rPr>
                <w:noProof/>
                <w:webHidden/>
              </w:rPr>
              <w:fldChar w:fldCharType="end"/>
            </w:r>
          </w:hyperlink>
        </w:p>
        <w:p w14:paraId="4721BDE6" w14:textId="79400E5D" w:rsidR="006D65F6" w:rsidRDefault="006D65F6">
          <w:pPr>
            <w:pStyle w:val="T2"/>
            <w:tabs>
              <w:tab w:val="right" w:leader="dot" w:pos="10126"/>
            </w:tabs>
            <w:rPr>
              <w:rFonts w:cstheme="minorBidi"/>
              <w:noProof/>
              <w:kern w:val="2"/>
              <w:sz w:val="24"/>
              <w:szCs w:val="24"/>
              <w14:ligatures w14:val="standardContextual"/>
            </w:rPr>
          </w:pPr>
          <w:hyperlink w:anchor="_Toc225347441" w:history="1">
            <w:r w:rsidRPr="00375E5E">
              <w:rPr>
                <w:rStyle w:val="Kpr"/>
                <w:rFonts w:ascii="Times New Roman" w:hAnsi="Times New Roman"/>
                <w:b/>
                <w:noProof/>
              </w:rPr>
              <w:t>B.1. Program Tasarımı, Değerlendirmesi ve Güncellenmesi</w:t>
            </w:r>
            <w:r>
              <w:rPr>
                <w:noProof/>
                <w:webHidden/>
              </w:rPr>
              <w:tab/>
            </w:r>
            <w:r>
              <w:rPr>
                <w:noProof/>
                <w:webHidden/>
              </w:rPr>
              <w:fldChar w:fldCharType="begin"/>
            </w:r>
            <w:r>
              <w:rPr>
                <w:noProof/>
                <w:webHidden/>
              </w:rPr>
              <w:instrText xml:space="preserve"> PAGEREF _Toc225347441 \h </w:instrText>
            </w:r>
            <w:r>
              <w:rPr>
                <w:noProof/>
                <w:webHidden/>
              </w:rPr>
            </w:r>
            <w:r>
              <w:rPr>
                <w:noProof/>
                <w:webHidden/>
              </w:rPr>
              <w:fldChar w:fldCharType="separate"/>
            </w:r>
            <w:r>
              <w:rPr>
                <w:noProof/>
                <w:webHidden/>
              </w:rPr>
              <w:t>12</w:t>
            </w:r>
            <w:r>
              <w:rPr>
                <w:noProof/>
                <w:webHidden/>
              </w:rPr>
              <w:fldChar w:fldCharType="end"/>
            </w:r>
          </w:hyperlink>
        </w:p>
        <w:p w14:paraId="747F03C2" w14:textId="5FC3B2F0" w:rsidR="006D65F6" w:rsidRDefault="006D65F6">
          <w:pPr>
            <w:pStyle w:val="T3"/>
            <w:tabs>
              <w:tab w:val="right" w:leader="dot" w:pos="10126"/>
            </w:tabs>
            <w:rPr>
              <w:rFonts w:cstheme="minorBidi"/>
              <w:noProof/>
              <w:kern w:val="2"/>
              <w:sz w:val="24"/>
              <w:szCs w:val="24"/>
              <w14:ligatures w14:val="standardContextual"/>
            </w:rPr>
          </w:pPr>
          <w:hyperlink w:anchor="_Toc225347442" w:history="1">
            <w:r w:rsidRPr="00375E5E">
              <w:rPr>
                <w:rStyle w:val="Kpr"/>
                <w:rFonts w:ascii="Times New Roman" w:hAnsi="Times New Roman"/>
                <w:b/>
                <w:noProof/>
              </w:rPr>
              <w:t>B.1.1. Programların Tasarımı ve Onayı</w:t>
            </w:r>
            <w:r>
              <w:rPr>
                <w:noProof/>
                <w:webHidden/>
              </w:rPr>
              <w:tab/>
            </w:r>
            <w:r>
              <w:rPr>
                <w:noProof/>
                <w:webHidden/>
              </w:rPr>
              <w:fldChar w:fldCharType="begin"/>
            </w:r>
            <w:r>
              <w:rPr>
                <w:noProof/>
                <w:webHidden/>
              </w:rPr>
              <w:instrText xml:space="preserve"> PAGEREF _Toc225347442 \h </w:instrText>
            </w:r>
            <w:r>
              <w:rPr>
                <w:noProof/>
                <w:webHidden/>
              </w:rPr>
            </w:r>
            <w:r>
              <w:rPr>
                <w:noProof/>
                <w:webHidden/>
              </w:rPr>
              <w:fldChar w:fldCharType="separate"/>
            </w:r>
            <w:r>
              <w:rPr>
                <w:noProof/>
                <w:webHidden/>
              </w:rPr>
              <w:t>12</w:t>
            </w:r>
            <w:r>
              <w:rPr>
                <w:noProof/>
                <w:webHidden/>
              </w:rPr>
              <w:fldChar w:fldCharType="end"/>
            </w:r>
          </w:hyperlink>
        </w:p>
        <w:p w14:paraId="47C01633" w14:textId="33AFAF6A" w:rsidR="006D65F6" w:rsidRDefault="006D65F6">
          <w:pPr>
            <w:pStyle w:val="T3"/>
            <w:tabs>
              <w:tab w:val="right" w:leader="dot" w:pos="10126"/>
            </w:tabs>
            <w:rPr>
              <w:rFonts w:cstheme="minorBidi"/>
              <w:noProof/>
              <w:kern w:val="2"/>
              <w:sz w:val="24"/>
              <w:szCs w:val="24"/>
              <w14:ligatures w14:val="standardContextual"/>
            </w:rPr>
          </w:pPr>
          <w:hyperlink w:anchor="_Toc225347443" w:history="1">
            <w:r w:rsidRPr="00375E5E">
              <w:rPr>
                <w:rStyle w:val="Kpr"/>
                <w:rFonts w:ascii="Times New Roman" w:hAnsi="Times New Roman"/>
                <w:b/>
                <w:noProof/>
              </w:rPr>
              <w:t>B.3.2. Akademik Destek Hizmetleri</w:t>
            </w:r>
            <w:r>
              <w:rPr>
                <w:noProof/>
                <w:webHidden/>
              </w:rPr>
              <w:tab/>
            </w:r>
            <w:r>
              <w:rPr>
                <w:noProof/>
                <w:webHidden/>
              </w:rPr>
              <w:fldChar w:fldCharType="begin"/>
            </w:r>
            <w:r>
              <w:rPr>
                <w:noProof/>
                <w:webHidden/>
              </w:rPr>
              <w:instrText xml:space="preserve"> PAGEREF _Toc225347443 \h </w:instrText>
            </w:r>
            <w:r>
              <w:rPr>
                <w:noProof/>
                <w:webHidden/>
              </w:rPr>
            </w:r>
            <w:r>
              <w:rPr>
                <w:noProof/>
                <w:webHidden/>
              </w:rPr>
              <w:fldChar w:fldCharType="separate"/>
            </w:r>
            <w:r>
              <w:rPr>
                <w:noProof/>
                <w:webHidden/>
              </w:rPr>
              <w:t>12</w:t>
            </w:r>
            <w:r>
              <w:rPr>
                <w:noProof/>
                <w:webHidden/>
              </w:rPr>
              <w:fldChar w:fldCharType="end"/>
            </w:r>
          </w:hyperlink>
        </w:p>
        <w:p w14:paraId="2F206B95" w14:textId="1187A72A" w:rsidR="006D65F6" w:rsidRDefault="006D65F6">
          <w:pPr>
            <w:pStyle w:val="T3"/>
            <w:tabs>
              <w:tab w:val="right" w:leader="dot" w:pos="10126"/>
            </w:tabs>
            <w:rPr>
              <w:rFonts w:cstheme="minorBidi"/>
              <w:noProof/>
              <w:kern w:val="2"/>
              <w:sz w:val="24"/>
              <w:szCs w:val="24"/>
              <w14:ligatures w14:val="standardContextual"/>
            </w:rPr>
          </w:pPr>
          <w:hyperlink w:anchor="_Toc225347444" w:history="1">
            <w:r w:rsidRPr="00375E5E">
              <w:rPr>
                <w:rStyle w:val="Kpr"/>
                <w:rFonts w:ascii="Times New Roman" w:hAnsi="Times New Roman"/>
                <w:b/>
                <w:noProof/>
              </w:rPr>
              <w:t>B.3.5. Sosyal, Kültürel, Sportif Faaliyetler</w:t>
            </w:r>
            <w:r>
              <w:rPr>
                <w:noProof/>
                <w:webHidden/>
              </w:rPr>
              <w:tab/>
            </w:r>
            <w:r>
              <w:rPr>
                <w:noProof/>
                <w:webHidden/>
              </w:rPr>
              <w:fldChar w:fldCharType="begin"/>
            </w:r>
            <w:r>
              <w:rPr>
                <w:noProof/>
                <w:webHidden/>
              </w:rPr>
              <w:instrText xml:space="preserve"> PAGEREF _Toc225347444 \h </w:instrText>
            </w:r>
            <w:r>
              <w:rPr>
                <w:noProof/>
                <w:webHidden/>
              </w:rPr>
            </w:r>
            <w:r>
              <w:rPr>
                <w:noProof/>
                <w:webHidden/>
              </w:rPr>
              <w:fldChar w:fldCharType="separate"/>
            </w:r>
            <w:r>
              <w:rPr>
                <w:noProof/>
                <w:webHidden/>
              </w:rPr>
              <w:t>13</w:t>
            </w:r>
            <w:r>
              <w:rPr>
                <w:noProof/>
                <w:webHidden/>
              </w:rPr>
              <w:fldChar w:fldCharType="end"/>
            </w:r>
          </w:hyperlink>
        </w:p>
        <w:p w14:paraId="09CC10CB" w14:textId="460EDD47" w:rsidR="006D65F6" w:rsidRDefault="006D65F6">
          <w:pPr>
            <w:pStyle w:val="T1"/>
            <w:rPr>
              <w:rFonts w:cstheme="minorBidi"/>
              <w:noProof/>
              <w:kern w:val="2"/>
              <w:sz w:val="24"/>
              <w:szCs w:val="24"/>
              <w14:ligatures w14:val="standardContextual"/>
            </w:rPr>
          </w:pPr>
          <w:hyperlink w:anchor="_Toc225347445" w:history="1">
            <w:r w:rsidRPr="00375E5E">
              <w:rPr>
                <w:rStyle w:val="Kpr"/>
                <w:rFonts w:ascii="Times New Roman" w:hAnsi="Times New Roman"/>
                <w:b/>
                <w:noProof/>
              </w:rPr>
              <w:t>C. ARAŞTIRMA VE GELİŞTİRME</w:t>
            </w:r>
            <w:r>
              <w:rPr>
                <w:noProof/>
                <w:webHidden/>
              </w:rPr>
              <w:tab/>
            </w:r>
            <w:r>
              <w:rPr>
                <w:noProof/>
                <w:webHidden/>
              </w:rPr>
              <w:fldChar w:fldCharType="begin"/>
            </w:r>
            <w:r>
              <w:rPr>
                <w:noProof/>
                <w:webHidden/>
              </w:rPr>
              <w:instrText xml:space="preserve"> PAGEREF _Toc225347445 \h </w:instrText>
            </w:r>
            <w:r>
              <w:rPr>
                <w:noProof/>
                <w:webHidden/>
              </w:rPr>
            </w:r>
            <w:r>
              <w:rPr>
                <w:noProof/>
                <w:webHidden/>
              </w:rPr>
              <w:fldChar w:fldCharType="separate"/>
            </w:r>
            <w:r>
              <w:rPr>
                <w:noProof/>
                <w:webHidden/>
              </w:rPr>
              <w:t>14</w:t>
            </w:r>
            <w:r>
              <w:rPr>
                <w:noProof/>
                <w:webHidden/>
              </w:rPr>
              <w:fldChar w:fldCharType="end"/>
            </w:r>
          </w:hyperlink>
        </w:p>
        <w:p w14:paraId="74ACF12B" w14:textId="4E913531" w:rsidR="006D65F6" w:rsidRDefault="006D65F6">
          <w:pPr>
            <w:pStyle w:val="T2"/>
            <w:tabs>
              <w:tab w:val="right" w:leader="dot" w:pos="10126"/>
            </w:tabs>
            <w:rPr>
              <w:rFonts w:cstheme="minorBidi"/>
              <w:noProof/>
              <w:kern w:val="2"/>
              <w:sz w:val="24"/>
              <w:szCs w:val="24"/>
              <w14:ligatures w14:val="standardContextual"/>
            </w:rPr>
          </w:pPr>
          <w:hyperlink w:anchor="_Toc225347446" w:history="1">
            <w:r w:rsidRPr="00375E5E">
              <w:rPr>
                <w:rStyle w:val="Kpr"/>
                <w:rFonts w:ascii="Times New Roman" w:hAnsi="Times New Roman"/>
                <w:b/>
                <w:noProof/>
              </w:rPr>
              <w:t>C.1. Araştırma Süreçlerinin Yönetimi ve Araştırma Kaynakları</w:t>
            </w:r>
            <w:r>
              <w:rPr>
                <w:noProof/>
                <w:webHidden/>
              </w:rPr>
              <w:tab/>
            </w:r>
            <w:r>
              <w:rPr>
                <w:noProof/>
                <w:webHidden/>
              </w:rPr>
              <w:fldChar w:fldCharType="begin"/>
            </w:r>
            <w:r>
              <w:rPr>
                <w:noProof/>
                <w:webHidden/>
              </w:rPr>
              <w:instrText xml:space="preserve"> PAGEREF _Toc225347446 \h </w:instrText>
            </w:r>
            <w:r>
              <w:rPr>
                <w:noProof/>
                <w:webHidden/>
              </w:rPr>
            </w:r>
            <w:r>
              <w:rPr>
                <w:noProof/>
                <w:webHidden/>
              </w:rPr>
              <w:fldChar w:fldCharType="separate"/>
            </w:r>
            <w:r>
              <w:rPr>
                <w:noProof/>
                <w:webHidden/>
              </w:rPr>
              <w:t>14</w:t>
            </w:r>
            <w:r>
              <w:rPr>
                <w:noProof/>
                <w:webHidden/>
              </w:rPr>
              <w:fldChar w:fldCharType="end"/>
            </w:r>
          </w:hyperlink>
        </w:p>
        <w:p w14:paraId="29ACEC05" w14:textId="634EA7EF" w:rsidR="006D65F6" w:rsidRDefault="006D65F6">
          <w:pPr>
            <w:pStyle w:val="T3"/>
            <w:tabs>
              <w:tab w:val="right" w:leader="dot" w:pos="10126"/>
            </w:tabs>
            <w:rPr>
              <w:rFonts w:cstheme="minorBidi"/>
              <w:noProof/>
              <w:kern w:val="2"/>
              <w:sz w:val="24"/>
              <w:szCs w:val="24"/>
              <w14:ligatures w14:val="standardContextual"/>
            </w:rPr>
          </w:pPr>
          <w:hyperlink w:anchor="_Toc225347447" w:history="1">
            <w:r w:rsidRPr="00375E5E">
              <w:rPr>
                <w:rStyle w:val="Kpr"/>
                <w:rFonts w:ascii="Times New Roman" w:hAnsi="Times New Roman"/>
                <w:b/>
                <w:noProof/>
              </w:rPr>
              <w:t>C.1.2. İç ve Dış Kaynaklar</w:t>
            </w:r>
            <w:r>
              <w:rPr>
                <w:noProof/>
                <w:webHidden/>
              </w:rPr>
              <w:tab/>
            </w:r>
            <w:r>
              <w:rPr>
                <w:noProof/>
                <w:webHidden/>
              </w:rPr>
              <w:fldChar w:fldCharType="begin"/>
            </w:r>
            <w:r>
              <w:rPr>
                <w:noProof/>
                <w:webHidden/>
              </w:rPr>
              <w:instrText xml:space="preserve"> PAGEREF _Toc225347447 \h </w:instrText>
            </w:r>
            <w:r>
              <w:rPr>
                <w:noProof/>
                <w:webHidden/>
              </w:rPr>
            </w:r>
            <w:r>
              <w:rPr>
                <w:noProof/>
                <w:webHidden/>
              </w:rPr>
              <w:fldChar w:fldCharType="separate"/>
            </w:r>
            <w:r>
              <w:rPr>
                <w:noProof/>
                <w:webHidden/>
              </w:rPr>
              <w:t>14</w:t>
            </w:r>
            <w:r>
              <w:rPr>
                <w:noProof/>
                <w:webHidden/>
              </w:rPr>
              <w:fldChar w:fldCharType="end"/>
            </w:r>
          </w:hyperlink>
        </w:p>
        <w:p w14:paraId="69E736C8" w14:textId="5A04D671" w:rsidR="006D65F6" w:rsidRDefault="006D65F6">
          <w:pPr>
            <w:pStyle w:val="T3"/>
            <w:tabs>
              <w:tab w:val="right" w:leader="dot" w:pos="10126"/>
            </w:tabs>
            <w:rPr>
              <w:rFonts w:cstheme="minorBidi"/>
              <w:noProof/>
              <w:kern w:val="2"/>
              <w:sz w:val="24"/>
              <w:szCs w:val="24"/>
              <w14:ligatures w14:val="standardContextual"/>
            </w:rPr>
          </w:pPr>
          <w:hyperlink w:anchor="_Toc225347448" w:history="1">
            <w:r w:rsidRPr="00375E5E">
              <w:rPr>
                <w:rStyle w:val="Kpr"/>
                <w:rFonts w:ascii="Times New Roman" w:hAnsi="Times New Roman"/>
                <w:b/>
                <w:noProof/>
              </w:rPr>
              <w:t>C.1.3. Doktora Programları ve Doktora Sonrası İmkanlar</w:t>
            </w:r>
            <w:r>
              <w:rPr>
                <w:noProof/>
                <w:webHidden/>
              </w:rPr>
              <w:tab/>
            </w:r>
            <w:r>
              <w:rPr>
                <w:noProof/>
                <w:webHidden/>
              </w:rPr>
              <w:fldChar w:fldCharType="begin"/>
            </w:r>
            <w:r>
              <w:rPr>
                <w:noProof/>
                <w:webHidden/>
              </w:rPr>
              <w:instrText xml:space="preserve"> PAGEREF _Toc225347448 \h </w:instrText>
            </w:r>
            <w:r>
              <w:rPr>
                <w:noProof/>
                <w:webHidden/>
              </w:rPr>
            </w:r>
            <w:r>
              <w:rPr>
                <w:noProof/>
                <w:webHidden/>
              </w:rPr>
              <w:fldChar w:fldCharType="separate"/>
            </w:r>
            <w:r>
              <w:rPr>
                <w:noProof/>
                <w:webHidden/>
              </w:rPr>
              <w:t>15</w:t>
            </w:r>
            <w:r>
              <w:rPr>
                <w:noProof/>
                <w:webHidden/>
              </w:rPr>
              <w:fldChar w:fldCharType="end"/>
            </w:r>
          </w:hyperlink>
        </w:p>
        <w:p w14:paraId="2709F416" w14:textId="5A3FB2DB" w:rsidR="006D65F6" w:rsidRDefault="006D65F6">
          <w:pPr>
            <w:pStyle w:val="T2"/>
            <w:tabs>
              <w:tab w:val="right" w:leader="dot" w:pos="10126"/>
            </w:tabs>
            <w:rPr>
              <w:rFonts w:cstheme="minorBidi"/>
              <w:noProof/>
              <w:kern w:val="2"/>
              <w:sz w:val="24"/>
              <w:szCs w:val="24"/>
              <w14:ligatures w14:val="standardContextual"/>
            </w:rPr>
          </w:pPr>
          <w:hyperlink w:anchor="_Toc225347453" w:history="1">
            <w:r w:rsidRPr="00375E5E">
              <w:rPr>
                <w:rStyle w:val="Kpr"/>
                <w:rFonts w:ascii="Times New Roman" w:hAnsi="Times New Roman"/>
                <w:b/>
                <w:noProof/>
              </w:rPr>
              <w:t>C.2. Araştırma Yetkinliği, İş Birlikleri ve Destekler</w:t>
            </w:r>
            <w:r>
              <w:rPr>
                <w:noProof/>
                <w:webHidden/>
              </w:rPr>
              <w:tab/>
            </w:r>
            <w:r>
              <w:rPr>
                <w:noProof/>
                <w:webHidden/>
              </w:rPr>
              <w:fldChar w:fldCharType="begin"/>
            </w:r>
            <w:r>
              <w:rPr>
                <w:noProof/>
                <w:webHidden/>
              </w:rPr>
              <w:instrText xml:space="preserve"> PAGEREF _Toc225347453 \h </w:instrText>
            </w:r>
            <w:r>
              <w:rPr>
                <w:noProof/>
                <w:webHidden/>
              </w:rPr>
            </w:r>
            <w:r>
              <w:rPr>
                <w:noProof/>
                <w:webHidden/>
              </w:rPr>
              <w:fldChar w:fldCharType="separate"/>
            </w:r>
            <w:r>
              <w:rPr>
                <w:noProof/>
                <w:webHidden/>
              </w:rPr>
              <w:t>16</w:t>
            </w:r>
            <w:r>
              <w:rPr>
                <w:noProof/>
                <w:webHidden/>
              </w:rPr>
              <w:fldChar w:fldCharType="end"/>
            </w:r>
          </w:hyperlink>
        </w:p>
        <w:p w14:paraId="43E5A604" w14:textId="7436E811" w:rsidR="006D65F6" w:rsidRDefault="006D65F6">
          <w:pPr>
            <w:pStyle w:val="T3"/>
            <w:tabs>
              <w:tab w:val="right" w:leader="dot" w:pos="10126"/>
            </w:tabs>
            <w:rPr>
              <w:rFonts w:cstheme="minorBidi"/>
              <w:noProof/>
              <w:kern w:val="2"/>
              <w:sz w:val="24"/>
              <w:szCs w:val="24"/>
              <w14:ligatures w14:val="standardContextual"/>
            </w:rPr>
          </w:pPr>
          <w:hyperlink w:anchor="_Toc225347454" w:history="1">
            <w:r w:rsidRPr="00375E5E">
              <w:rPr>
                <w:rStyle w:val="Kpr"/>
                <w:rFonts w:ascii="Times New Roman" w:hAnsi="Times New Roman"/>
                <w:b/>
                <w:noProof/>
              </w:rPr>
              <w:t>C.2.1. Araştırma Yetkinlikleri ve Gelişimi</w:t>
            </w:r>
            <w:r>
              <w:rPr>
                <w:noProof/>
                <w:webHidden/>
              </w:rPr>
              <w:tab/>
            </w:r>
            <w:r>
              <w:rPr>
                <w:noProof/>
                <w:webHidden/>
              </w:rPr>
              <w:fldChar w:fldCharType="begin"/>
            </w:r>
            <w:r>
              <w:rPr>
                <w:noProof/>
                <w:webHidden/>
              </w:rPr>
              <w:instrText xml:space="preserve"> PAGEREF _Toc225347454 \h </w:instrText>
            </w:r>
            <w:r>
              <w:rPr>
                <w:noProof/>
                <w:webHidden/>
              </w:rPr>
            </w:r>
            <w:r>
              <w:rPr>
                <w:noProof/>
                <w:webHidden/>
              </w:rPr>
              <w:fldChar w:fldCharType="separate"/>
            </w:r>
            <w:r>
              <w:rPr>
                <w:noProof/>
                <w:webHidden/>
              </w:rPr>
              <w:t>16</w:t>
            </w:r>
            <w:r>
              <w:rPr>
                <w:noProof/>
                <w:webHidden/>
              </w:rPr>
              <w:fldChar w:fldCharType="end"/>
            </w:r>
          </w:hyperlink>
        </w:p>
        <w:p w14:paraId="5C1EBFDE" w14:textId="1CF9357D" w:rsidR="006D65F6" w:rsidRDefault="006D65F6">
          <w:pPr>
            <w:pStyle w:val="T3"/>
            <w:tabs>
              <w:tab w:val="right" w:leader="dot" w:pos="10126"/>
            </w:tabs>
            <w:rPr>
              <w:rFonts w:cstheme="minorBidi"/>
              <w:noProof/>
              <w:kern w:val="2"/>
              <w:sz w:val="24"/>
              <w:szCs w:val="24"/>
              <w14:ligatures w14:val="standardContextual"/>
            </w:rPr>
          </w:pPr>
          <w:hyperlink w:anchor="_Toc225347455" w:history="1">
            <w:r w:rsidRPr="00375E5E">
              <w:rPr>
                <w:rStyle w:val="Kpr"/>
                <w:rFonts w:ascii="Times New Roman" w:hAnsi="Times New Roman"/>
                <w:b/>
                <w:noProof/>
              </w:rPr>
              <w:t>C.2.2. Ulusal ve Uluslararası Ortak Programlar ve Ortak Araştırma Birimleri</w:t>
            </w:r>
            <w:r>
              <w:rPr>
                <w:noProof/>
                <w:webHidden/>
              </w:rPr>
              <w:tab/>
            </w:r>
            <w:r>
              <w:rPr>
                <w:noProof/>
                <w:webHidden/>
              </w:rPr>
              <w:fldChar w:fldCharType="begin"/>
            </w:r>
            <w:r>
              <w:rPr>
                <w:noProof/>
                <w:webHidden/>
              </w:rPr>
              <w:instrText xml:space="preserve"> PAGEREF _Toc225347455 \h </w:instrText>
            </w:r>
            <w:r>
              <w:rPr>
                <w:noProof/>
                <w:webHidden/>
              </w:rPr>
            </w:r>
            <w:r>
              <w:rPr>
                <w:noProof/>
                <w:webHidden/>
              </w:rPr>
              <w:fldChar w:fldCharType="separate"/>
            </w:r>
            <w:r>
              <w:rPr>
                <w:noProof/>
                <w:webHidden/>
              </w:rPr>
              <w:t>16</w:t>
            </w:r>
            <w:r>
              <w:rPr>
                <w:noProof/>
                <w:webHidden/>
              </w:rPr>
              <w:fldChar w:fldCharType="end"/>
            </w:r>
          </w:hyperlink>
        </w:p>
        <w:p w14:paraId="22B38E61" w14:textId="6BAFEFF9" w:rsidR="006D65F6" w:rsidRDefault="006D65F6">
          <w:pPr>
            <w:pStyle w:val="T2"/>
            <w:tabs>
              <w:tab w:val="right" w:leader="dot" w:pos="10126"/>
            </w:tabs>
            <w:rPr>
              <w:rFonts w:cstheme="minorBidi"/>
              <w:noProof/>
              <w:kern w:val="2"/>
              <w:sz w:val="24"/>
              <w:szCs w:val="24"/>
              <w14:ligatures w14:val="standardContextual"/>
            </w:rPr>
          </w:pPr>
          <w:hyperlink w:anchor="_Toc225347456" w:history="1">
            <w:r w:rsidRPr="00375E5E">
              <w:rPr>
                <w:rStyle w:val="Kpr"/>
                <w:rFonts w:ascii="Times New Roman" w:hAnsi="Times New Roman"/>
                <w:b/>
                <w:noProof/>
              </w:rPr>
              <w:t>C.3. Araştırma Performansı</w:t>
            </w:r>
            <w:r>
              <w:rPr>
                <w:noProof/>
                <w:webHidden/>
              </w:rPr>
              <w:tab/>
            </w:r>
            <w:r>
              <w:rPr>
                <w:noProof/>
                <w:webHidden/>
              </w:rPr>
              <w:fldChar w:fldCharType="begin"/>
            </w:r>
            <w:r>
              <w:rPr>
                <w:noProof/>
                <w:webHidden/>
              </w:rPr>
              <w:instrText xml:space="preserve"> PAGEREF _Toc225347456 \h </w:instrText>
            </w:r>
            <w:r>
              <w:rPr>
                <w:noProof/>
                <w:webHidden/>
              </w:rPr>
            </w:r>
            <w:r>
              <w:rPr>
                <w:noProof/>
                <w:webHidden/>
              </w:rPr>
              <w:fldChar w:fldCharType="separate"/>
            </w:r>
            <w:r>
              <w:rPr>
                <w:noProof/>
                <w:webHidden/>
              </w:rPr>
              <w:t>17</w:t>
            </w:r>
            <w:r>
              <w:rPr>
                <w:noProof/>
                <w:webHidden/>
              </w:rPr>
              <w:fldChar w:fldCharType="end"/>
            </w:r>
          </w:hyperlink>
        </w:p>
        <w:p w14:paraId="5D69D3D6" w14:textId="330E7CBC" w:rsidR="006D65F6" w:rsidRDefault="006D65F6">
          <w:pPr>
            <w:pStyle w:val="T3"/>
            <w:tabs>
              <w:tab w:val="right" w:leader="dot" w:pos="10126"/>
            </w:tabs>
            <w:rPr>
              <w:rFonts w:cstheme="minorBidi"/>
              <w:noProof/>
              <w:kern w:val="2"/>
              <w:sz w:val="24"/>
              <w:szCs w:val="24"/>
              <w14:ligatures w14:val="standardContextual"/>
            </w:rPr>
          </w:pPr>
          <w:hyperlink w:anchor="_Toc225347457" w:history="1">
            <w:r w:rsidRPr="00375E5E">
              <w:rPr>
                <w:rStyle w:val="Kpr"/>
                <w:rFonts w:ascii="Times New Roman" w:hAnsi="Times New Roman"/>
                <w:b/>
                <w:noProof/>
              </w:rPr>
              <w:t>C.3.1. Araştırma Performansının İzlenmesi ve Değerlendirilmesi</w:t>
            </w:r>
            <w:r>
              <w:rPr>
                <w:noProof/>
                <w:webHidden/>
              </w:rPr>
              <w:tab/>
            </w:r>
            <w:r>
              <w:rPr>
                <w:noProof/>
                <w:webHidden/>
              </w:rPr>
              <w:fldChar w:fldCharType="begin"/>
            </w:r>
            <w:r>
              <w:rPr>
                <w:noProof/>
                <w:webHidden/>
              </w:rPr>
              <w:instrText xml:space="preserve"> PAGEREF _Toc225347457 \h </w:instrText>
            </w:r>
            <w:r>
              <w:rPr>
                <w:noProof/>
                <w:webHidden/>
              </w:rPr>
            </w:r>
            <w:r>
              <w:rPr>
                <w:noProof/>
                <w:webHidden/>
              </w:rPr>
              <w:fldChar w:fldCharType="separate"/>
            </w:r>
            <w:r>
              <w:rPr>
                <w:noProof/>
                <w:webHidden/>
              </w:rPr>
              <w:t>17</w:t>
            </w:r>
            <w:r>
              <w:rPr>
                <w:noProof/>
                <w:webHidden/>
              </w:rPr>
              <w:fldChar w:fldCharType="end"/>
            </w:r>
          </w:hyperlink>
        </w:p>
        <w:p w14:paraId="3FF0A636" w14:textId="576A6CB1" w:rsidR="006D65F6" w:rsidRDefault="006D65F6">
          <w:pPr>
            <w:pStyle w:val="T1"/>
            <w:rPr>
              <w:rFonts w:cstheme="minorBidi"/>
              <w:noProof/>
              <w:kern w:val="2"/>
              <w:sz w:val="24"/>
              <w:szCs w:val="24"/>
              <w14:ligatures w14:val="standardContextual"/>
            </w:rPr>
          </w:pPr>
          <w:hyperlink w:anchor="_Toc225347458" w:history="1">
            <w:r w:rsidRPr="00375E5E">
              <w:rPr>
                <w:rStyle w:val="Kpr"/>
                <w:rFonts w:ascii="Times New Roman" w:hAnsi="Times New Roman"/>
                <w:b/>
                <w:noProof/>
              </w:rPr>
              <w:t>D. TOPLUMSAL KATKI</w:t>
            </w:r>
            <w:r>
              <w:rPr>
                <w:noProof/>
                <w:webHidden/>
              </w:rPr>
              <w:tab/>
            </w:r>
            <w:r>
              <w:rPr>
                <w:noProof/>
                <w:webHidden/>
              </w:rPr>
              <w:fldChar w:fldCharType="begin"/>
            </w:r>
            <w:r>
              <w:rPr>
                <w:noProof/>
                <w:webHidden/>
              </w:rPr>
              <w:instrText xml:space="preserve"> PAGEREF _Toc225347458 \h </w:instrText>
            </w:r>
            <w:r>
              <w:rPr>
                <w:noProof/>
                <w:webHidden/>
              </w:rPr>
            </w:r>
            <w:r>
              <w:rPr>
                <w:noProof/>
                <w:webHidden/>
              </w:rPr>
              <w:fldChar w:fldCharType="separate"/>
            </w:r>
            <w:r>
              <w:rPr>
                <w:noProof/>
                <w:webHidden/>
              </w:rPr>
              <w:t>17</w:t>
            </w:r>
            <w:r>
              <w:rPr>
                <w:noProof/>
                <w:webHidden/>
              </w:rPr>
              <w:fldChar w:fldCharType="end"/>
            </w:r>
          </w:hyperlink>
        </w:p>
        <w:p w14:paraId="0E254DEC" w14:textId="1D600F69" w:rsidR="006D65F6" w:rsidRDefault="006D65F6">
          <w:pPr>
            <w:pStyle w:val="T2"/>
            <w:tabs>
              <w:tab w:val="right" w:leader="dot" w:pos="10126"/>
            </w:tabs>
            <w:rPr>
              <w:rFonts w:cstheme="minorBidi"/>
              <w:noProof/>
              <w:kern w:val="2"/>
              <w:sz w:val="24"/>
              <w:szCs w:val="24"/>
              <w14:ligatures w14:val="standardContextual"/>
            </w:rPr>
          </w:pPr>
          <w:hyperlink w:anchor="_Toc225347459" w:history="1">
            <w:r w:rsidRPr="00375E5E">
              <w:rPr>
                <w:rStyle w:val="Kpr"/>
                <w:rFonts w:ascii="Times New Roman" w:hAnsi="Times New Roman"/>
                <w:b/>
                <w:noProof/>
              </w:rPr>
              <w:t>D.1. Toplumsal Katkı Süreçlerinin Yönetimi ve Toplumsal Katkı Kaynakları</w:t>
            </w:r>
            <w:r>
              <w:rPr>
                <w:noProof/>
                <w:webHidden/>
              </w:rPr>
              <w:tab/>
            </w:r>
            <w:r>
              <w:rPr>
                <w:noProof/>
                <w:webHidden/>
              </w:rPr>
              <w:fldChar w:fldCharType="begin"/>
            </w:r>
            <w:r>
              <w:rPr>
                <w:noProof/>
                <w:webHidden/>
              </w:rPr>
              <w:instrText xml:space="preserve"> PAGEREF _Toc225347459 \h </w:instrText>
            </w:r>
            <w:r>
              <w:rPr>
                <w:noProof/>
                <w:webHidden/>
              </w:rPr>
            </w:r>
            <w:r>
              <w:rPr>
                <w:noProof/>
                <w:webHidden/>
              </w:rPr>
              <w:fldChar w:fldCharType="separate"/>
            </w:r>
            <w:r>
              <w:rPr>
                <w:noProof/>
                <w:webHidden/>
              </w:rPr>
              <w:t>17</w:t>
            </w:r>
            <w:r>
              <w:rPr>
                <w:noProof/>
                <w:webHidden/>
              </w:rPr>
              <w:fldChar w:fldCharType="end"/>
            </w:r>
          </w:hyperlink>
        </w:p>
        <w:p w14:paraId="482B0437" w14:textId="5B68C8CD" w:rsidR="006D65F6" w:rsidRDefault="006D65F6">
          <w:pPr>
            <w:pStyle w:val="T3"/>
            <w:tabs>
              <w:tab w:val="right" w:leader="dot" w:pos="10126"/>
            </w:tabs>
            <w:rPr>
              <w:rFonts w:cstheme="minorBidi"/>
              <w:noProof/>
              <w:kern w:val="2"/>
              <w:sz w:val="24"/>
              <w:szCs w:val="24"/>
              <w14:ligatures w14:val="standardContextual"/>
            </w:rPr>
          </w:pPr>
          <w:hyperlink w:anchor="_Toc225347460" w:history="1">
            <w:r w:rsidRPr="00375E5E">
              <w:rPr>
                <w:rStyle w:val="Kpr"/>
                <w:rFonts w:ascii="Times New Roman" w:hAnsi="Times New Roman"/>
                <w:b/>
                <w:noProof/>
              </w:rPr>
              <w:t>D.1.1. Toplumsal Katkı Süreçlerinin Yönetimi</w:t>
            </w:r>
            <w:r>
              <w:rPr>
                <w:noProof/>
                <w:webHidden/>
              </w:rPr>
              <w:tab/>
            </w:r>
            <w:r>
              <w:rPr>
                <w:noProof/>
                <w:webHidden/>
              </w:rPr>
              <w:fldChar w:fldCharType="begin"/>
            </w:r>
            <w:r>
              <w:rPr>
                <w:noProof/>
                <w:webHidden/>
              </w:rPr>
              <w:instrText xml:space="preserve"> PAGEREF _Toc225347460 \h </w:instrText>
            </w:r>
            <w:r>
              <w:rPr>
                <w:noProof/>
                <w:webHidden/>
              </w:rPr>
            </w:r>
            <w:r>
              <w:rPr>
                <w:noProof/>
                <w:webHidden/>
              </w:rPr>
              <w:fldChar w:fldCharType="separate"/>
            </w:r>
            <w:r>
              <w:rPr>
                <w:noProof/>
                <w:webHidden/>
              </w:rPr>
              <w:t>18</w:t>
            </w:r>
            <w:r>
              <w:rPr>
                <w:noProof/>
                <w:webHidden/>
              </w:rPr>
              <w:fldChar w:fldCharType="end"/>
            </w:r>
          </w:hyperlink>
        </w:p>
        <w:p w14:paraId="1FC08D7B" w14:textId="521381E7" w:rsidR="006D65F6" w:rsidRDefault="006D65F6">
          <w:pPr>
            <w:pStyle w:val="T3"/>
            <w:tabs>
              <w:tab w:val="right" w:leader="dot" w:pos="10126"/>
            </w:tabs>
            <w:rPr>
              <w:rFonts w:cstheme="minorBidi"/>
              <w:noProof/>
              <w:kern w:val="2"/>
              <w:sz w:val="24"/>
              <w:szCs w:val="24"/>
              <w14:ligatures w14:val="standardContextual"/>
            </w:rPr>
          </w:pPr>
          <w:hyperlink w:anchor="_Toc225347473" w:history="1">
            <w:r w:rsidRPr="00375E5E">
              <w:rPr>
                <w:rStyle w:val="Kpr"/>
                <w:rFonts w:ascii="Times New Roman" w:hAnsi="Times New Roman"/>
                <w:b/>
                <w:noProof/>
              </w:rPr>
              <w:t>D.1.2. Kaynaklar</w:t>
            </w:r>
            <w:r>
              <w:rPr>
                <w:noProof/>
                <w:webHidden/>
              </w:rPr>
              <w:tab/>
            </w:r>
            <w:r>
              <w:rPr>
                <w:noProof/>
                <w:webHidden/>
              </w:rPr>
              <w:fldChar w:fldCharType="begin"/>
            </w:r>
            <w:r>
              <w:rPr>
                <w:noProof/>
                <w:webHidden/>
              </w:rPr>
              <w:instrText xml:space="preserve"> PAGEREF _Toc225347473 \h </w:instrText>
            </w:r>
            <w:r>
              <w:rPr>
                <w:noProof/>
                <w:webHidden/>
              </w:rPr>
            </w:r>
            <w:r>
              <w:rPr>
                <w:noProof/>
                <w:webHidden/>
              </w:rPr>
              <w:fldChar w:fldCharType="separate"/>
            </w:r>
            <w:r>
              <w:rPr>
                <w:noProof/>
                <w:webHidden/>
              </w:rPr>
              <w:t>20</w:t>
            </w:r>
            <w:r>
              <w:rPr>
                <w:noProof/>
                <w:webHidden/>
              </w:rPr>
              <w:fldChar w:fldCharType="end"/>
            </w:r>
          </w:hyperlink>
        </w:p>
        <w:p w14:paraId="39006FFD" w14:textId="1DDBC56F" w:rsidR="006D65F6" w:rsidRDefault="006D65F6">
          <w:pPr>
            <w:pStyle w:val="T2"/>
            <w:tabs>
              <w:tab w:val="right" w:leader="dot" w:pos="10126"/>
            </w:tabs>
            <w:rPr>
              <w:rFonts w:cstheme="minorBidi"/>
              <w:noProof/>
              <w:kern w:val="2"/>
              <w:sz w:val="24"/>
              <w:szCs w:val="24"/>
              <w14:ligatures w14:val="standardContextual"/>
            </w:rPr>
          </w:pPr>
          <w:hyperlink w:anchor="_Toc225347474" w:history="1">
            <w:r w:rsidRPr="00375E5E">
              <w:rPr>
                <w:rStyle w:val="Kpr"/>
                <w:rFonts w:ascii="Times New Roman" w:hAnsi="Times New Roman"/>
                <w:b/>
                <w:noProof/>
              </w:rPr>
              <w:t>D.2 Toplumsal Katkı Performansı</w:t>
            </w:r>
            <w:r>
              <w:rPr>
                <w:noProof/>
                <w:webHidden/>
              </w:rPr>
              <w:tab/>
            </w:r>
            <w:r>
              <w:rPr>
                <w:noProof/>
                <w:webHidden/>
              </w:rPr>
              <w:fldChar w:fldCharType="begin"/>
            </w:r>
            <w:r>
              <w:rPr>
                <w:noProof/>
                <w:webHidden/>
              </w:rPr>
              <w:instrText xml:space="preserve"> PAGEREF _Toc225347474 \h </w:instrText>
            </w:r>
            <w:r>
              <w:rPr>
                <w:noProof/>
                <w:webHidden/>
              </w:rPr>
            </w:r>
            <w:r>
              <w:rPr>
                <w:noProof/>
                <w:webHidden/>
              </w:rPr>
              <w:fldChar w:fldCharType="separate"/>
            </w:r>
            <w:r>
              <w:rPr>
                <w:noProof/>
                <w:webHidden/>
              </w:rPr>
              <w:t>21</w:t>
            </w:r>
            <w:r>
              <w:rPr>
                <w:noProof/>
                <w:webHidden/>
              </w:rPr>
              <w:fldChar w:fldCharType="end"/>
            </w:r>
          </w:hyperlink>
        </w:p>
        <w:p w14:paraId="60D5219D" w14:textId="00A607A7" w:rsidR="006D65F6" w:rsidRDefault="006D65F6">
          <w:pPr>
            <w:pStyle w:val="T3"/>
            <w:tabs>
              <w:tab w:val="right" w:leader="dot" w:pos="10126"/>
            </w:tabs>
            <w:rPr>
              <w:rFonts w:cstheme="minorBidi"/>
              <w:noProof/>
              <w:kern w:val="2"/>
              <w:sz w:val="24"/>
              <w:szCs w:val="24"/>
              <w14:ligatures w14:val="standardContextual"/>
            </w:rPr>
          </w:pPr>
          <w:hyperlink w:anchor="_Toc225347475" w:history="1">
            <w:r w:rsidRPr="00375E5E">
              <w:rPr>
                <w:rStyle w:val="Kpr"/>
                <w:rFonts w:ascii="Times New Roman" w:hAnsi="Times New Roman"/>
                <w:b/>
                <w:noProof/>
              </w:rPr>
              <w:t>D.2.1.Toplumsal Katkı Performansının İzlenmesi ve Değerlendirilmesi</w:t>
            </w:r>
            <w:r>
              <w:rPr>
                <w:noProof/>
                <w:webHidden/>
              </w:rPr>
              <w:tab/>
            </w:r>
            <w:r>
              <w:rPr>
                <w:noProof/>
                <w:webHidden/>
              </w:rPr>
              <w:fldChar w:fldCharType="begin"/>
            </w:r>
            <w:r>
              <w:rPr>
                <w:noProof/>
                <w:webHidden/>
              </w:rPr>
              <w:instrText xml:space="preserve"> PAGEREF _Toc225347475 \h </w:instrText>
            </w:r>
            <w:r>
              <w:rPr>
                <w:noProof/>
                <w:webHidden/>
              </w:rPr>
            </w:r>
            <w:r>
              <w:rPr>
                <w:noProof/>
                <w:webHidden/>
              </w:rPr>
              <w:fldChar w:fldCharType="separate"/>
            </w:r>
            <w:r>
              <w:rPr>
                <w:noProof/>
                <w:webHidden/>
              </w:rPr>
              <w:t>21</w:t>
            </w:r>
            <w:r>
              <w:rPr>
                <w:noProof/>
                <w:webHidden/>
              </w:rPr>
              <w:fldChar w:fldCharType="end"/>
            </w:r>
          </w:hyperlink>
        </w:p>
        <w:p w14:paraId="6B7762AB" w14:textId="5E3761A4" w:rsidR="006D65F6" w:rsidRDefault="006D65F6">
          <w:pPr>
            <w:pStyle w:val="T1"/>
            <w:rPr>
              <w:rFonts w:cstheme="minorBidi"/>
              <w:noProof/>
              <w:kern w:val="2"/>
              <w:sz w:val="24"/>
              <w:szCs w:val="24"/>
              <w14:ligatures w14:val="standardContextual"/>
            </w:rPr>
          </w:pPr>
          <w:hyperlink w:anchor="_Toc225347476" w:history="1">
            <w:r w:rsidRPr="00375E5E">
              <w:rPr>
                <w:rStyle w:val="Kpr"/>
                <w:rFonts w:ascii="Times New Roman" w:hAnsi="Times New Roman"/>
                <w:b/>
                <w:noProof/>
              </w:rPr>
              <w:t>SONUÇ VE DEĞERLENDİRME</w:t>
            </w:r>
            <w:r>
              <w:rPr>
                <w:noProof/>
                <w:webHidden/>
              </w:rPr>
              <w:tab/>
            </w:r>
            <w:r>
              <w:rPr>
                <w:noProof/>
                <w:webHidden/>
              </w:rPr>
              <w:fldChar w:fldCharType="begin"/>
            </w:r>
            <w:r>
              <w:rPr>
                <w:noProof/>
                <w:webHidden/>
              </w:rPr>
              <w:instrText xml:space="preserve"> PAGEREF _Toc225347476 \h </w:instrText>
            </w:r>
            <w:r>
              <w:rPr>
                <w:noProof/>
                <w:webHidden/>
              </w:rPr>
            </w:r>
            <w:r>
              <w:rPr>
                <w:noProof/>
                <w:webHidden/>
              </w:rPr>
              <w:fldChar w:fldCharType="separate"/>
            </w:r>
            <w:r>
              <w:rPr>
                <w:noProof/>
                <w:webHidden/>
              </w:rPr>
              <w:t>23</w:t>
            </w:r>
            <w:r>
              <w:rPr>
                <w:noProof/>
                <w:webHidden/>
              </w:rPr>
              <w:fldChar w:fldCharType="end"/>
            </w:r>
          </w:hyperlink>
        </w:p>
        <w:p w14:paraId="241B7DBB" w14:textId="5E1123C5" w:rsidR="007B39C3" w:rsidRPr="00C0289F" w:rsidRDefault="007B39C3">
          <w:pPr>
            <w:rPr>
              <w:sz w:val="22"/>
              <w:szCs w:val="22"/>
            </w:rPr>
          </w:pPr>
          <w:r w:rsidRPr="00D94428">
            <w:rPr>
              <w:b/>
              <w:bCs/>
              <w:sz w:val="22"/>
              <w:szCs w:val="22"/>
            </w:rPr>
            <w:fldChar w:fldCharType="end"/>
          </w:r>
        </w:p>
      </w:sdtContent>
    </w:sdt>
    <w:p w14:paraId="223AB158" w14:textId="13D057BB" w:rsidR="00C9675B" w:rsidRPr="008A0331" w:rsidRDefault="007B39C3" w:rsidP="008A0331">
      <w:pPr>
        <w:spacing w:after="160" w:line="259" w:lineRule="auto"/>
        <w:rPr>
          <w:rFonts w:eastAsiaTheme="majorEastAsia"/>
          <w:b/>
          <w:color w:val="2E74B5" w:themeColor="accent1" w:themeShade="BF"/>
          <w:sz w:val="22"/>
          <w:szCs w:val="22"/>
        </w:rPr>
      </w:pPr>
      <w:r w:rsidRPr="00C0289F">
        <w:rPr>
          <w:b/>
          <w:sz w:val="22"/>
          <w:szCs w:val="22"/>
        </w:rPr>
        <w:br w:type="page"/>
      </w:r>
    </w:p>
    <w:p w14:paraId="65D09876" w14:textId="77777777" w:rsidR="00C9675B" w:rsidRPr="009A02C5" w:rsidRDefault="00C9675B" w:rsidP="009A02C5">
      <w:pPr>
        <w:spacing w:line="276" w:lineRule="auto"/>
        <w:ind w:left="720"/>
        <w:jc w:val="both"/>
        <w:rPr>
          <w:sz w:val="22"/>
          <w:szCs w:val="22"/>
        </w:rPr>
      </w:pPr>
    </w:p>
    <w:p w14:paraId="5B98867F" w14:textId="3AC25BC1" w:rsidR="003B31EC" w:rsidRPr="008A0331" w:rsidRDefault="003B31EC" w:rsidP="008A0331">
      <w:pPr>
        <w:pStyle w:val="Balk1"/>
        <w:spacing w:before="120" w:after="120"/>
        <w:ind w:left="-4" w:right="963"/>
        <w:jc w:val="center"/>
        <w:rPr>
          <w:rFonts w:ascii="Times New Roman" w:hAnsi="Times New Roman" w:cs="Times New Roman"/>
          <w:b/>
          <w:sz w:val="22"/>
          <w:szCs w:val="22"/>
        </w:rPr>
      </w:pPr>
      <w:bookmarkStart w:id="0" w:name="_Toc225347422"/>
      <w:r w:rsidRPr="00C0289F">
        <w:rPr>
          <w:rFonts w:ascii="Times New Roman" w:hAnsi="Times New Roman" w:cs="Times New Roman"/>
          <w:b/>
          <w:sz w:val="22"/>
          <w:szCs w:val="22"/>
        </w:rPr>
        <w:t>EK.</w:t>
      </w:r>
      <w:r>
        <w:rPr>
          <w:rFonts w:ascii="Times New Roman" w:hAnsi="Times New Roman" w:cs="Times New Roman"/>
          <w:b/>
          <w:sz w:val="22"/>
          <w:szCs w:val="22"/>
        </w:rPr>
        <w:t>2</w:t>
      </w:r>
      <w:r w:rsidRPr="00C0289F">
        <w:rPr>
          <w:rFonts w:ascii="Times New Roman" w:hAnsi="Times New Roman" w:cs="Times New Roman"/>
          <w:b/>
          <w:sz w:val="22"/>
          <w:szCs w:val="22"/>
        </w:rPr>
        <w:t xml:space="preserve"> BİRİM İÇ DEĞERLENDİRME RAPORU ŞABLONU</w:t>
      </w:r>
      <w:bookmarkEnd w:id="0"/>
    </w:p>
    <w:p w14:paraId="4477074D" w14:textId="77777777" w:rsidR="00005409" w:rsidRPr="00C0289F" w:rsidRDefault="00005409" w:rsidP="003C6026">
      <w:pPr>
        <w:pStyle w:val="Balk1"/>
        <w:spacing w:before="120" w:after="120"/>
        <w:ind w:left="-4" w:right="963"/>
        <w:rPr>
          <w:rFonts w:ascii="Times New Roman" w:hAnsi="Times New Roman" w:cs="Times New Roman"/>
          <w:b/>
          <w:sz w:val="22"/>
          <w:szCs w:val="22"/>
        </w:rPr>
      </w:pPr>
      <w:bookmarkStart w:id="1" w:name="_Toc92747667"/>
      <w:bookmarkStart w:id="2" w:name="_Toc225347423"/>
      <w:r w:rsidRPr="00C0289F">
        <w:rPr>
          <w:rFonts w:ascii="Times New Roman" w:hAnsi="Times New Roman" w:cs="Times New Roman"/>
          <w:b/>
          <w:sz w:val="22"/>
          <w:szCs w:val="22"/>
        </w:rPr>
        <w:t>ÖZET</w:t>
      </w:r>
      <w:bookmarkEnd w:id="1"/>
      <w:bookmarkEnd w:id="2"/>
      <w:r w:rsidRPr="00C0289F">
        <w:rPr>
          <w:rFonts w:ascii="Times New Roman" w:hAnsi="Times New Roman" w:cs="Times New Roman"/>
          <w:b/>
          <w:sz w:val="22"/>
          <w:szCs w:val="22"/>
        </w:rPr>
        <w:t xml:space="preserve"> </w:t>
      </w:r>
    </w:p>
    <w:p w14:paraId="69AA7224" w14:textId="436A329B" w:rsidR="00BA0367" w:rsidRPr="00C0289F" w:rsidRDefault="008A0331" w:rsidP="001B48F2">
      <w:pPr>
        <w:spacing w:before="120" w:after="120"/>
        <w:ind w:right="63"/>
        <w:jc w:val="both"/>
        <w:rPr>
          <w:sz w:val="22"/>
          <w:szCs w:val="22"/>
        </w:rPr>
      </w:pPr>
      <w:r w:rsidRPr="008A0331">
        <w:rPr>
          <w:sz w:val="22"/>
          <w:szCs w:val="22"/>
        </w:rPr>
        <w:t>Bu raporun amacı, Spor Yöneticiliği Bölümü’nün liderlik, yönetişim ve kalite, eğitim-öğretim, araştırma-geliştirme ile toplumsal katkı alanlarında yürüttüğü faaliyetlere ilişkin öz değerlendirme bulgularını ve iyileştirme odaklı çalışmaların çıktılarını ortaya koymaktır. Rapor, bölümün güçlü yönlerini ve gelişime açık alanlarını sistematik biçimde analiz ederek, geleceğe yönelik stratejik planlama süreçlerine katkı sağlamayı hedeflemektedir. Liderlik ve yönetişim boyutunda kalite güvence mekanizmalarının etkin işletilmesi ve iç-dış paydaş katılımının artırılması ön plana çıkarken, eğitim-öğretim alanında program içeriklerinin güncellenmesi ve öğrenci odaklı yaklaşımların güçlendirilmesi öne çıkan unsurlar arasındadır. Araştırma-geliştirme faaliyetleri kapsamında akademik üretkenlik, ulusal ve uluslararası bilimsel etkinliklere katılım ve proje geliştirme kapasitesi bölümün güçlü yönleri arasında değerlendirilmektedir. Toplumsal katkı bağlamında ise sporun yaygınlaştırılması, sosyal sorumluluk faaliyetleri ve dezavantajlı gruplara yönelik uygulamalar önemli bir yer tutmaktadır. Bununla birlikte, kaynak yönetiminin etkinliği ve performans izleme-değerlendirme süreçlerinin daha da geliştirilmesine ihtiyaç duyulduğu belirlenmiştir. Bu çerçevede, bölümün akademik, yönetsel ve toplumsal katkı faaliyetlerinin daha sürdürülebilir ve etkili bir yapıya kavuşturulması için gerekli stratejik adımların atılması planlanmaktadır.</w:t>
      </w:r>
    </w:p>
    <w:p w14:paraId="4AE9C251" w14:textId="77777777" w:rsidR="00005409" w:rsidRPr="00C0289F" w:rsidRDefault="00005409" w:rsidP="003C6026">
      <w:pPr>
        <w:pStyle w:val="Balk1"/>
        <w:spacing w:before="120" w:after="120"/>
        <w:ind w:left="-4" w:right="963"/>
        <w:rPr>
          <w:rFonts w:ascii="Times New Roman" w:hAnsi="Times New Roman" w:cs="Times New Roman"/>
          <w:b/>
          <w:sz w:val="22"/>
          <w:szCs w:val="22"/>
        </w:rPr>
      </w:pPr>
      <w:bookmarkStart w:id="3" w:name="_Toc92747668"/>
      <w:bookmarkStart w:id="4" w:name="_Toc225347424"/>
      <w:r w:rsidRPr="00C0289F">
        <w:rPr>
          <w:rFonts w:ascii="Times New Roman" w:hAnsi="Times New Roman" w:cs="Times New Roman"/>
          <w:b/>
          <w:sz w:val="22"/>
          <w:szCs w:val="22"/>
        </w:rPr>
        <w:t>BİRİM HAKKINDA BİLGİLER</w:t>
      </w:r>
      <w:bookmarkEnd w:id="3"/>
      <w:bookmarkEnd w:id="4"/>
      <w:r w:rsidRPr="00C0289F">
        <w:rPr>
          <w:rFonts w:ascii="Times New Roman" w:hAnsi="Times New Roman" w:cs="Times New Roman"/>
          <w:b/>
          <w:sz w:val="22"/>
          <w:szCs w:val="22"/>
        </w:rPr>
        <w:t xml:space="preserve"> </w:t>
      </w:r>
    </w:p>
    <w:p w14:paraId="4E92E552" w14:textId="30A19F54" w:rsidR="00005409" w:rsidRDefault="008A0331" w:rsidP="001B48F2">
      <w:pPr>
        <w:spacing w:before="120" w:after="120"/>
        <w:ind w:right="63"/>
        <w:jc w:val="both"/>
        <w:rPr>
          <w:sz w:val="22"/>
          <w:szCs w:val="22"/>
        </w:rPr>
      </w:pPr>
      <w:r w:rsidRPr="008A0331">
        <w:rPr>
          <w:sz w:val="22"/>
          <w:szCs w:val="22"/>
        </w:rPr>
        <w:t>Gazi Üniversitesi Spor Yöneticiliği Bölümü, 1992–1993 Eğitim ve Öğretim yılında kurulmuş olup, 1998–1999 Eğitim-Öğretim yılında ilk öğrencilerini kabul ederek örgün eğitime başlamıştır. Bölüm; spor yönetimi, spor ekonomisi, spor pazarlaması, organizasyon yönetimi, iletişim ve spor hukuku gibi alanlarda öğrencilere hem teorik hem de uygulamaya yönelik bilgi ve beceriler kazandırmayı amaçlayan bir eğitim programı sunmaktadır. Dört yıllık lisans eğitimi süresince bilimsel bilgi ile uygulamayı bütünleştiren bir yaklaşım benimsenmekte; öğrencilerin analitik düşünme, problem çözme ve yönetim becerilerinin geliştirilmesine önem verilmektedir. Ayrıca, öğrencilerin mesleki hayata hazırlanması amacıyla uygulama dersleri, proje çalışmaları ve staj faaliyetleri programın önemli bir parçasını oluşturmaktadır. Bölüm, spor sektörünün ihtiyaç duyduğu nitelikli insan kaynağını yetiştirmeyi hedefleyen çağdaş ve çok disiplinli bir eğitim anlayışı doğrultusunda faaliyetlerini sürdürmektedir.</w:t>
      </w:r>
    </w:p>
    <w:p w14:paraId="3C69C1E9" w14:textId="77777777" w:rsidR="00120919" w:rsidRPr="00C0289F" w:rsidRDefault="00120919" w:rsidP="001B48F2">
      <w:pPr>
        <w:spacing w:before="120" w:after="120"/>
        <w:ind w:right="63"/>
        <w:jc w:val="both"/>
        <w:rPr>
          <w:sz w:val="22"/>
          <w:szCs w:val="22"/>
        </w:rPr>
      </w:pPr>
    </w:p>
    <w:p w14:paraId="747454ED" w14:textId="77777777" w:rsidR="00005409" w:rsidRPr="00C0289F" w:rsidRDefault="00005409" w:rsidP="003C6026">
      <w:pPr>
        <w:pStyle w:val="Balk2"/>
        <w:spacing w:before="120" w:after="120"/>
        <w:ind w:left="-4"/>
        <w:rPr>
          <w:rFonts w:ascii="Times New Roman" w:hAnsi="Times New Roman" w:cs="Times New Roman"/>
          <w:b/>
          <w:sz w:val="22"/>
          <w:szCs w:val="22"/>
        </w:rPr>
      </w:pPr>
      <w:bookmarkStart w:id="5" w:name="_Toc92747669"/>
      <w:bookmarkStart w:id="6" w:name="_Toc225347425"/>
      <w:r w:rsidRPr="00C0289F">
        <w:rPr>
          <w:rFonts w:ascii="Times New Roman" w:hAnsi="Times New Roman" w:cs="Times New Roman"/>
          <w:b/>
          <w:sz w:val="22"/>
          <w:szCs w:val="22"/>
        </w:rPr>
        <w:t>1. İletişim Bilgileri</w:t>
      </w:r>
      <w:bookmarkEnd w:id="5"/>
      <w:bookmarkEnd w:id="6"/>
      <w:r w:rsidRPr="00C0289F">
        <w:rPr>
          <w:rFonts w:ascii="Times New Roman" w:hAnsi="Times New Roman" w:cs="Times New Roman"/>
          <w:b/>
          <w:sz w:val="22"/>
          <w:szCs w:val="22"/>
        </w:rPr>
        <w:t xml:space="preserve"> </w:t>
      </w:r>
    </w:p>
    <w:p w14:paraId="72B39128" w14:textId="6DD4AE0E" w:rsidR="00120919" w:rsidRPr="00C0289F" w:rsidRDefault="00005409" w:rsidP="003C6026">
      <w:pPr>
        <w:pStyle w:val="GvdeMetni"/>
        <w:spacing w:before="120" w:after="120"/>
        <w:ind w:left="0" w:right="63"/>
        <w:jc w:val="both"/>
        <w:rPr>
          <w:rFonts w:eastAsiaTheme="minorHAnsi" w:cs="Times New Roman"/>
          <w:sz w:val="22"/>
          <w:szCs w:val="22"/>
        </w:rPr>
      </w:pPr>
      <w:r w:rsidRPr="00C0289F">
        <w:rPr>
          <w:rFonts w:eastAsiaTheme="minorHAnsi" w:cs="Times New Roman"/>
          <w:sz w:val="22"/>
          <w:szCs w:val="22"/>
        </w:rPr>
        <w:t>GÜKK’nin rapor değerlendirme sürecinde iletişim kuracağı, birim kalite ekip başkanı ve ilgili birim yöneticisinin iletişim bilgileri (isim, adres, telefon, e-posta vb.) verilmelidir.</w:t>
      </w:r>
    </w:p>
    <w:tbl>
      <w:tblPr>
        <w:tblStyle w:val="TabloKlavuzu"/>
        <w:tblW w:w="0" w:type="auto"/>
        <w:tblLook w:val="04A0" w:firstRow="1" w:lastRow="0" w:firstColumn="1" w:lastColumn="0" w:noHBand="0" w:noVBand="1"/>
      </w:tblPr>
      <w:tblGrid>
        <w:gridCol w:w="2972"/>
        <w:gridCol w:w="2765"/>
        <w:gridCol w:w="1730"/>
        <w:gridCol w:w="1849"/>
      </w:tblGrid>
      <w:tr w:rsidR="0018673C" w:rsidRPr="00C0289F" w14:paraId="750A5E65" w14:textId="77777777" w:rsidTr="00E06B42">
        <w:tc>
          <w:tcPr>
            <w:tcW w:w="9062" w:type="dxa"/>
            <w:gridSpan w:val="4"/>
          </w:tcPr>
          <w:p w14:paraId="587AAB4C" w14:textId="5CD69E13" w:rsidR="0018673C" w:rsidRPr="00C0289F" w:rsidRDefault="008A0331" w:rsidP="00E06B42">
            <w:pPr>
              <w:spacing w:before="120" w:after="120"/>
              <w:jc w:val="center"/>
              <w:rPr>
                <w:b/>
                <w:sz w:val="22"/>
                <w:szCs w:val="22"/>
              </w:rPr>
            </w:pPr>
            <w:r>
              <w:rPr>
                <w:b/>
                <w:sz w:val="22"/>
                <w:szCs w:val="22"/>
              </w:rPr>
              <w:t>Spor Bilimleri Fakültesi</w:t>
            </w:r>
          </w:p>
        </w:tc>
      </w:tr>
      <w:tr w:rsidR="0018673C" w:rsidRPr="00C0289F" w14:paraId="3764CB0A" w14:textId="77777777" w:rsidTr="00E06B42">
        <w:tc>
          <w:tcPr>
            <w:tcW w:w="2972" w:type="dxa"/>
          </w:tcPr>
          <w:p w14:paraId="29D43617" w14:textId="77777777" w:rsidR="0018673C" w:rsidRPr="00C0289F" w:rsidRDefault="0018673C" w:rsidP="00E06B42">
            <w:pPr>
              <w:spacing w:before="120" w:after="120"/>
              <w:rPr>
                <w:sz w:val="22"/>
                <w:szCs w:val="22"/>
              </w:rPr>
            </w:pPr>
          </w:p>
        </w:tc>
        <w:tc>
          <w:tcPr>
            <w:tcW w:w="2765" w:type="dxa"/>
          </w:tcPr>
          <w:p w14:paraId="4D2BCB53" w14:textId="77777777" w:rsidR="0018673C" w:rsidRPr="00C0289F" w:rsidRDefault="0018673C" w:rsidP="00E06B42">
            <w:pPr>
              <w:spacing w:before="120" w:after="120"/>
              <w:rPr>
                <w:sz w:val="22"/>
                <w:szCs w:val="22"/>
              </w:rPr>
            </w:pPr>
            <w:r w:rsidRPr="00C0289F">
              <w:rPr>
                <w:sz w:val="22"/>
                <w:szCs w:val="22"/>
              </w:rPr>
              <w:t>Unvanı, Adı, Soyadı</w:t>
            </w:r>
          </w:p>
        </w:tc>
        <w:tc>
          <w:tcPr>
            <w:tcW w:w="1730" w:type="dxa"/>
          </w:tcPr>
          <w:p w14:paraId="2424071F" w14:textId="77777777" w:rsidR="0018673C" w:rsidRPr="00C0289F" w:rsidRDefault="0018673C" w:rsidP="00E06B42">
            <w:pPr>
              <w:spacing w:before="120" w:after="120"/>
              <w:rPr>
                <w:sz w:val="22"/>
                <w:szCs w:val="22"/>
              </w:rPr>
            </w:pPr>
            <w:r w:rsidRPr="00C0289F">
              <w:rPr>
                <w:sz w:val="22"/>
                <w:szCs w:val="22"/>
              </w:rPr>
              <w:t>Telefon</w:t>
            </w:r>
          </w:p>
        </w:tc>
        <w:tc>
          <w:tcPr>
            <w:tcW w:w="1595" w:type="dxa"/>
          </w:tcPr>
          <w:p w14:paraId="1531ED2E" w14:textId="77777777" w:rsidR="0018673C" w:rsidRPr="00C0289F" w:rsidRDefault="0018673C" w:rsidP="00E06B42">
            <w:pPr>
              <w:spacing w:before="120" w:after="120"/>
              <w:rPr>
                <w:sz w:val="22"/>
                <w:szCs w:val="22"/>
              </w:rPr>
            </w:pPr>
            <w:r w:rsidRPr="00C0289F">
              <w:rPr>
                <w:sz w:val="22"/>
                <w:szCs w:val="22"/>
              </w:rPr>
              <w:t>E-posta</w:t>
            </w:r>
          </w:p>
        </w:tc>
      </w:tr>
      <w:tr w:rsidR="008A0331" w:rsidRPr="00C0289F" w14:paraId="4823692A" w14:textId="77777777" w:rsidTr="00E06B42">
        <w:tc>
          <w:tcPr>
            <w:tcW w:w="2972" w:type="dxa"/>
          </w:tcPr>
          <w:p w14:paraId="30CE037E" w14:textId="77777777" w:rsidR="008A0331" w:rsidRPr="00C0289F" w:rsidRDefault="008A0331" w:rsidP="008A0331">
            <w:pPr>
              <w:spacing w:before="120" w:after="120"/>
              <w:rPr>
                <w:sz w:val="22"/>
                <w:szCs w:val="22"/>
              </w:rPr>
            </w:pPr>
            <w:r w:rsidRPr="00C0289F">
              <w:rPr>
                <w:sz w:val="22"/>
                <w:szCs w:val="22"/>
              </w:rPr>
              <w:t>Dekan/Müdür</w:t>
            </w:r>
          </w:p>
        </w:tc>
        <w:tc>
          <w:tcPr>
            <w:tcW w:w="2765" w:type="dxa"/>
          </w:tcPr>
          <w:p w14:paraId="6A68CFD6" w14:textId="42442CAF" w:rsidR="008A0331" w:rsidRPr="00C0289F" w:rsidRDefault="008A0331" w:rsidP="008A0331">
            <w:pPr>
              <w:spacing w:before="120" w:after="120"/>
              <w:rPr>
                <w:sz w:val="22"/>
                <w:szCs w:val="22"/>
              </w:rPr>
            </w:pPr>
            <w:r>
              <w:rPr>
                <w:sz w:val="20"/>
              </w:rPr>
              <w:t>Prof.</w:t>
            </w:r>
            <w:r>
              <w:rPr>
                <w:spacing w:val="-5"/>
                <w:sz w:val="20"/>
              </w:rPr>
              <w:t xml:space="preserve"> </w:t>
            </w:r>
            <w:r>
              <w:rPr>
                <w:sz w:val="20"/>
              </w:rPr>
              <w:t>Dr.</w:t>
            </w:r>
            <w:r>
              <w:rPr>
                <w:spacing w:val="-5"/>
                <w:sz w:val="20"/>
              </w:rPr>
              <w:t xml:space="preserve"> </w:t>
            </w:r>
            <w:r>
              <w:rPr>
                <w:sz w:val="20"/>
              </w:rPr>
              <w:t>Halil</w:t>
            </w:r>
            <w:r>
              <w:rPr>
                <w:spacing w:val="-4"/>
                <w:sz w:val="20"/>
              </w:rPr>
              <w:t xml:space="preserve"> </w:t>
            </w:r>
            <w:r>
              <w:rPr>
                <w:sz w:val="20"/>
              </w:rPr>
              <w:t>İbrahim</w:t>
            </w:r>
            <w:r>
              <w:rPr>
                <w:spacing w:val="-6"/>
                <w:sz w:val="20"/>
              </w:rPr>
              <w:t xml:space="preserve"> </w:t>
            </w:r>
            <w:r>
              <w:rPr>
                <w:spacing w:val="-2"/>
                <w:sz w:val="20"/>
              </w:rPr>
              <w:t>CİCİOĞLU</w:t>
            </w:r>
          </w:p>
        </w:tc>
        <w:tc>
          <w:tcPr>
            <w:tcW w:w="1730" w:type="dxa"/>
          </w:tcPr>
          <w:p w14:paraId="51FA477E" w14:textId="4C73194E" w:rsidR="008A0331" w:rsidRPr="00C0289F" w:rsidRDefault="008A0331" w:rsidP="008A0331">
            <w:pPr>
              <w:spacing w:before="120" w:after="120"/>
              <w:rPr>
                <w:sz w:val="22"/>
                <w:szCs w:val="22"/>
              </w:rPr>
            </w:pPr>
            <w:r>
              <w:rPr>
                <w:sz w:val="20"/>
              </w:rPr>
              <w:t>+90</w:t>
            </w:r>
            <w:r>
              <w:rPr>
                <w:spacing w:val="-3"/>
                <w:sz w:val="20"/>
              </w:rPr>
              <w:t xml:space="preserve"> </w:t>
            </w:r>
            <w:r>
              <w:rPr>
                <w:sz w:val="20"/>
              </w:rPr>
              <w:t>312</w:t>
            </w:r>
            <w:r>
              <w:rPr>
                <w:spacing w:val="-2"/>
                <w:sz w:val="20"/>
              </w:rPr>
              <w:t xml:space="preserve"> </w:t>
            </w:r>
            <w:r>
              <w:rPr>
                <w:sz w:val="20"/>
              </w:rPr>
              <w:t>202</w:t>
            </w:r>
            <w:r>
              <w:rPr>
                <w:spacing w:val="-3"/>
                <w:sz w:val="20"/>
              </w:rPr>
              <w:t xml:space="preserve"> </w:t>
            </w:r>
            <w:r>
              <w:rPr>
                <w:spacing w:val="-4"/>
                <w:sz w:val="20"/>
              </w:rPr>
              <w:t>3501</w:t>
            </w:r>
          </w:p>
        </w:tc>
        <w:tc>
          <w:tcPr>
            <w:tcW w:w="1595" w:type="dxa"/>
          </w:tcPr>
          <w:p w14:paraId="09958531" w14:textId="769E961B" w:rsidR="008A0331" w:rsidRPr="00C0289F" w:rsidRDefault="008A0331" w:rsidP="008A0331">
            <w:pPr>
              <w:spacing w:before="120" w:after="120"/>
              <w:rPr>
                <w:sz w:val="22"/>
                <w:szCs w:val="22"/>
              </w:rPr>
            </w:pPr>
            <w:hyperlink r:id="rId9">
              <w:r>
                <w:rPr>
                  <w:spacing w:val="-2"/>
                  <w:sz w:val="20"/>
                </w:rPr>
                <w:t>cicioglu@gazi.edu.tr</w:t>
              </w:r>
            </w:hyperlink>
          </w:p>
        </w:tc>
      </w:tr>
      <w:tr w:rsidR="008A0331" w:rsidRPr="00C0289F" w14:paraId="01D37AB9" w14:textId="77777777" w:rsidTr="00E06B42">
        <w:tc>
          <w:tcPr>
            <w:tcW w:w="2972" w:type="dxa"/>
          </w:tcPr>
          <w:p w14:paraId="11864B39" w14:textId="77777777" w:rsidR="008A0331" w:rsidRPr="00C0289F" w:rsidRDefault="008A0331" w:rsidP="008A0331">
            <w:pPr>
              <w:spacing w:before="120" w:after="120"/>
              <w:rPr>
                <w:sz w:val="22"/>
                <w:szCs w:val="22"/>
              </w:rPr>
            </w:pPr>
            <w:r w:rsidRPr="00C0289F">
              <w:rPr>
                <w:sz w:val="22"/>
                <w:szCs w:val="22"/>
              </w:rPr>
              <w:t>Sorumlu Dekan/Müdür Yardımcısı</w:t>
            </w:r>
          </w:p>
        </w:tc>
        <w:tc>
          <w:tcPr>
            <w:tcW w:w="2765" w:type="dxa"/>
          </w:tcPr>
          <w:p w14:paraId="680090D0" w14:textId="3CF182AB" w:rsidR="008A0331" w:rsidRPr="00C0289F" w:rsidRDefault="008A0331" w:rsidP="008A0331">
            <w:pPr>
              <w:spacing w:before="120" w:after="120"/>
              <w:rPr>
                <w:sz w:val="22"/>
                <w:szCs w:val="22"/>
              </w:rPr>
            </w:pPr>
            <w:r>
              <w:rPr>
                <w:sz w:val="20"/>
              </w:rPr>
              <w:t>Prof.</w:t>
            </w:r>
            <w:r>
              <w:rPr>
                <w:spacing w:val="-5"/>
                <w:sz w:val="20"/>
              </w:rPr>
              <w:t xml:space="preserve"> </w:t>
            </w:r>
            <w:r>
              <w:rPr>
                <w:sz w:val="20"/>
              </w:rPr>
              <w:t>Dr.</w:t>
            </w:r>
            <w:r>
              <w:rPr>
                <w:spacing w:val="-5"/>
                <w:sz w:val="20"/>
              </w:rPr>
              <w:t xml:space="preserve"> </w:t>
            </w:r>
            <w:r>
              <w:rPr>
                <w:sz w:val="20"/>
              </w:rPr>
              <w:t>Zafer</w:t>
            </w:r>
            <w:r>
              <w:rPr>
                <w:spacing w:val="-4"/>
                <w:sz w:val="20"/>
              </w:rPr>
              <w:t xml:space="preserve"> ÇİMEN</w:t>
            </w:r>
          </w:p>
        </w:tc>
        <w:tc>
          <w:tcPr>
            <w:tcW w:w="1730" w:type="dxa"/>
          </w:tcPr>
          <w:p w14:paraId="78C063DC" w14:textId="182EB383" w:rsidR="008A0331" w:rsidRPr="00C0289F" w:rsidRDefault="008A0331" w:rsidP="008A0331">
            <w:pPr>
              <w:spacing w:before="120" w:after="120"/>
              <w:rPr>
                <w:sz w:val="22"/>
                <w:szCs w:val="22"/>
              </w:rPr>
            </w:pPr>
            <w:r>
              <w:rPr>
                <w:sz w:val="20"/>
              </w:rPr>
              <w:t>+90</w:t>
            </w:r>
            <w:r>
              <w:rPr>
                <w:spacing w:val="-3"/>
                <w:sz w:val="20"/>
              </w:rPr>
              <w:t xml:space="preserve"> </w:t>
            </w:r>
            <w:r>
              <w:rPr>
                <w:sz w:val="20"/>
              </w:rPr>
              <w:t>312</w:t>
            </w:r>
            <w:r>
              <w:rPr>
                <w:spacing w:val="-2"/>
                <w:sz w:val="20"/>
              </w:rPr>
              <w:t xml:space="preserve"> </w:t>
            </w:r>
            <w:r>
              <w:rPr>
                <w:sz w:val="20"/>
              </w:rPr>
              <w:t>202</w:t>
            </w:r>
            <w:r>
              <w:rPr>
                <w:spacing w:val="-3"/>
                <w:sz w:val="20"/>
              </w:rPr>
              <w:t xml:space="preserve"> </w:t>
            </w:r>
            <w:r>
              <w:rPr>
                <w:spacing w:val="-4"/>
                <w:sz w:val="20"/>
              </w:rPr>
              <w:t>3505</w:t>
            </w:r>
          </w:p>
        </w:tc>
        <w:tc>
          <w:tcPr>
            <w:tcW w:w="1595" w:type="dxa"/>
          </w:tcPr>
          <w:p w14:paraId="07C3E922" w14:textId="52A976D0" w:rsidR="008A0331" w:rsidRPr="00C0289F" w:rsidRDefault="008A0331" w:rsidP="008A0331">
            <w:pPr>
              <w:spacing w:before="120" w:after="120"/>
              <w:rPr>
                <w:sz w:val="22"/>
                <w:szCs w:val="22"/>
              </w:rPr>
            </w:pPr>
            <w:hyperlink r:id="rId10">
              <w:r>
                <w:rPr>
                  <w:spacing w:val="-2"/>
                  <w:sz w:val="20"/>
                </w:rPr>
                <w:t>zcimen@gazi.edu.tr</w:t>
              </w:r>
            </w:hyperlink>
          </w:p>
        </w:tc>
      </w:tr>
      <w:tr w:rsidR="008A0331" w:rsidRPr="00C0289F" w14:paraId="6C3A955A" w14:textId="77777777" w:rsidTr="00E06B42">
        <w:tc>
          <w:tcPr>
            <w:tcW w:w="2972" w:type="dxa"/>
          </w:tcPr>
          <w:p w14:paraId="2917B59E" w14:textId="77777777" w:rsidR="008A0331" w:rsidRPr="00C0289F" w:rsidRDefault="008A0331" w:rsidP="008A0331">
            <w:pPr>
              <w:spacing w:before="120" w:after="120"/>
              <w:rPr>
                <w:sz w:val="22"/>
                <w:szCs w:val="22"/>
              </w:rPr>
            </w:pPr>
            <w:r w:rsidRPr="00C0289F">
              <w:rPr>
                <w:sz w:val="22"/>
                <w:szCs w:val="22"/>
              </w:rPr>
              <w:t>Birim Kalite Ekibi Başkanı</w:t>
            </w:r>
          </w:p>
        </w:tc>
        <w:tc>
          <w:tcPr>
            <w:tcW w:w="2765" w:type="dxa"/>
          </w:tcPr>
          <w:p w14:paraId="0D9F40E6" w14:textId="4A3FFBAE" w:rsidR="008A0331" w:rsidRPr="00C0289F" w:rsidRDefault="008A0331" w:rsidP="008A0331">
            <w:pPr>
              <w:spacing w:before="120" w:after="120"/>
              <w:rPr>
                <w:sz w:val="22"/>
                <w:szCs w:val="22"/>
              </w:rPr>
            </w:pPr>
            <w:r>
              <w:rPr>
                <w:sz w:val="20"/>
              </w:rPr>
              <w:t>Prof.</w:t>
            </w:r>
            <w:r>
              <w:rPr>
                <w:spacing w:val="-4"/>
                <w:sz w:val="20"/>
              </w:rPr>
              <w:t xml:space="preserve"> </w:t>
            </w:r>
            <w:r>
              <w:rPr>
                <w:sz w:val="20"/>
              </w:rPr>
              <w:t>Dr.</w:t>
            </w:r>
            <w:r>
              <w:rPr>
                <w:spacing w:val="-4"/>
                <w:sz w:val="20"/>
              </w:rPr>
              <w:t xml:space="preserve"> </w:t>
            </w:r>
            <w:r>
              <w:rPr>
                <w:sz w:val="20"/>
              </w:rPr>
              <w:t>Zafer ÇİMEN</w:t>
            </w:r>
          </w:p>
        </w:tc>
        <w:tc>
          <w:tcPr>
            <w:tcW w:w="1730" w:type="dxa"/>
          </w:tcPr>
          <w:p w14:paraId="31898183" w14:textId="13A70E31" w:rsidR="008A0331" w:rsidRPr="00C0289F" w:rsidRDefault="008A0331" w:rsidP="008A0331">
            <w:pPr>
              <w:spacing w:before="120" w:after="120"/>
              <w:rPr>
                <w:sz w:val="22"/>
                <w:szCs w:val="22"/>
              </w:rPr>
            </w:pPr>
            <w:r>
              <w:rPr>
                <w:sz w:val="20"/>
              </w:rPr>
              <w:t>+90</w:t>
            </w:r>
            <w:r>
              <w:rPr>
                <w:spacing w:val="-3"/>
                <w:sz w:val="20"/>
              </w:rPr>
              <w:t xml:space="preserve"> </w:t>
            </w:r>
            <w:r>
              <w:rPr>
                <w:sz w:val="20"/>
              </w:rPr>
              <w:t>312</w:t>
            </w:r>
            <w:r>
              <w:rPr>
                <w:spacing w:val="-2"/>
                <w:sz w:val="20"/>
              </w:rPr>
              <w:t xml:space="preserve"> </w:t>
            </w:r>
            <w:r>
              <w:rPr>
                <w:sz w:val="20"/>
              </w:rPr>
              <w:t>202</w:t>
            </w:r>
            <w:r>
              <w:rPr>
                <w:spacing w:val="-3"/>
                <w:sz w:val="20"/>
              </w:rPr>
              <w:t xml:space="preserve"> </w:t>
            </w:r>
            <w:r>
              <w:rPr>
                <w:spacing w:val="-4"/>
                <w:sz w:val="20"/>
              </w:rPr>
              <w:t>3505</w:t>
            </w:r>
          </w:p>
        </w:tc>
        <w:tc>
          <w:tcPr>
            <w:tcW w:w="1595" w:type="dxa"/>
          </w:tcPr>
          <w:p w14:paraId="033A3CC9" w14:textId="0AD82853" w:rsidR="008A0331" w:rsidRPr="00C0289F" w:rsidRDefault="008A0331" w:rsidP="008A0331">
            <w:pPr>
              <w:spacing w:before="120" w:after="120"/>
              <w:rPr>
                <w:sz w:val="22"/>
                <w:szCs w:val="22"/>
              </w:rPr>
            </w:pPr>
            <w:hyperlink r:id="rId11">
              <w:r>
                <w:rPr>
                  <w:spacing w:val="-2"/>
                  <w:sz w:val="20"/>
                </w:rPr>
                <w:t>zcimen@gazi.edu.tr</w:t>
              </w:r>
            </w:hyperlink>
          </w:p>
        </w:tc>
      </w:tr>
      <w:tr w:rsidR="008A0331" w:rsidRPr="00C0289F" w14:paraId="46E9AB83" w14:textId="77777777" w:rsidTr="00E06B42">
        <w:tc>
          <w:tcPr>
            <w:tcW w:w="9062" w:type="dxa"/>
            <w:gridSpan w:val="4"/>
          </w:tcPr>
          <w:p w14:paraId="63A7A10F" w14:textId="77777777" w:rsidR="006A7E4B" w:rsidRDefault="008A0331" w:rsidP="006A7E4B">
            <w:pPr>
              <w:pStyle w:val="TableParagraph"/>
              <w:rPr>
                <w:sz w:val="20"/>
              </w:rPr>
            </w:pPr>
            <w:r w:rsidRPr="00C0289F">
              <w:t xml:space="preserve">Birim Adresi: </w:t>
            </w:r>
            <w:proofErr w:type="spellStart"/>
            <w:r w:rsidR="006A7E4B">
              <w:rPr>
                <w:sz w:val="20"/>
              </w:rPr>
              <w:t>Dekanlık</w:t>
            </w:r>
            <w:proofErr w:type="spellEnd"/>
            <w:r w:rsidR="006A7E4B">
              <w:rPr>
                <w:spacing w:val="-4"/>
                <w:sz w:val="20"/>
              </w:rPr>
              <w:t xml:space="preserve"> </w:t>
            </w:r>
            <w:r w:rsidR="006A7E4B">
              <w:rPr>
                <w:sz w:val="20"/>
              </w:rPr>
              <w:t>(C</w:t>
            </w:r>
            <w:r w:rsidR="006A7E4B">
              <w:rPr>
                <w:spacing w:val="-4"/>
                <w:sz w:val="20"/>
              </w:rPr>
              <w:t xml:space="preserve"> </w:t>
            </w:r>
            <w:r w:rsidR="006A7E4B">
              <w:rPr>
                <w:sz w:val="20"/>
              </w:rPr>
              <w:t>BLOK)</w:t>
            </w:r>
            <w:r w:rsidR="006A7E4B">
              <w:rPr>
                <w:spacing w:val="-2"/>
                <w:sz w:val="20"/>
              </w:rPr>
              <w:t xml:space="preserve"> </w:t>
            </w:r>
            <w:proofErr w:type="spellStart"/>
            <w:r w:rsidR="006A7E4B">
              <w:rPr>
                <w:sz w:val="20"/>
              </w:rPr>
              <w:t>Emniyet</w:t>
            </w:r>
            <w:proofErr w:type="spellEnd"/>
            <w:r w:rsidR="006A7E4B">
              <w:rPr>
                <w:spacing w:val="-3"/>
                <w:sz w:val="20"/>
              </w:rPr>
              <w:t xml:space="preserve"> </w:t>
            </w:r>
            <w:proofErr w:type="spellStart"/>
            <w:r w:rsidR="006A7E4B">
              <w:rPr>
                <w:sz w:val="20"/>
              </w:rPr>
              <w:t>Mahallesi</w:t>
            </w:r>
            <w:proofErr w:type="spellEnd"/>
            <w:r w:rsidR="006A7E4B">
              <w:rPr>
                <w:spacing w:val="-1"/>
                <w:sz w:val="20"/>
              </w:rPr>
              <w:t xml:space="preserve"> </w:t>
            </w:r>
            <w:r w:rsidR="006A7E4B">
              <w:rPr>
                <w:sz w:val="20"/>
              </w:rPr>
              <w:t>Abant-1</w:t>
            </w:r>
            <w:r w:rsidR="006A7E4B">
              <w:rPr>
                <w:spacing w:val="-2"/>
                <w:sz w:val="20"/>
              </w:rPr>
              <w:t xml:space="preserve"> </w:t>
            </w:r>
            <w:proofErr w:type="spellStart"/>
            <w:r w:rsidR="006A7E4B">
              <w:rPr>
                <w:sz w:val="20"/>
              </w:rPr>
              <w:t>Caddesi</w:t>
            </w:r>
            <w:proofErr w:type="spellEnd"/>
            <w:r w:rsidR="006A7E4B">
              <w:rPr>
                <w:spacing w:val="-4"/>
                <w:sz w:val="20"/>
              </w:rPr>
              <w:t xml:space="preserve"> </w:t>
            </w:r>
            <w:r w:rsidR="006A7E4B">
              <w:rPr>
                <w:sz w:val="20"/>
              </w:rPr>
              <w:t>No:10/1C</w:t>
            </w:r>
            <w:r w:rsidR="006A7E4B">
              <w:rPr>
                <w:spacing w:val="-4"/>
                <w:sz w:val="20"/>
              </w:rPr>
              <w:t xml:space="preserve"> </w:t>
            </w:r>
            <w:r w:rsidR="006A7E4B">
              <w:rPr>
                <w:sz w:val="20"/>
              </w:rPr>
              <w:t>06560</w:t>
            </w:r>
            <w:r w:rsidR="006A7E4B">
              <w:rPr>
                <w:spacing w:val="-4"/>
                <w:sz w:val="20"/>
              </w:rPr>
              <w:t xml:space="preserve"> </w:t>
            </w:r>
            <w:proofErr w:type="spellStart"/>
            <w:r w:rsidR="006A7E4B">
              <w:rPr>
                <w:sz w:val="20"/>
              </w:rPr>
              <w:t>Yenimahalle</w:t>
            </w:r>
            <w:proofErr w:type="spellEnd"/>
            <w:r w:rsidR="006A7E4B">
              <w:rPr>
                <w:spacing w:val="-3"/>
                <w:sz w:val="20"/>
              </w:rPr>
              <w:t xml:space="preserve"> </w:t>
            </w:r>
            <w:r w:rsidR="006A7E4B">
              <w:rPr>
                <w:sz w:val="20"/>
              </w:rPr>
              <w:t>/</w:t>
            </w:r>
            <w:r w:rsidR="006A7E4B">
              <w:rPr>
                <w:spacing w:val="-1"/>
                <w:sz w:val="20"/>
              </w:rPr>
              <w:t xml:space="preserve"> </w:t>
            </w:r>
            <w:r w:rsidR="006A7E4B">
              <w:rPr>
                <w:sz w:val="20"/>
              </w:rPr>
              <w:t>Ankara</w:t>
            </w:r>
            <w:r w:rsidR="006A7E4B">
              <w:rPr>
                <w:spacing w:val="-3"/>
                <w:sz w:val="20"/>
              </w:rPr>
              <w:t xml:space="preserve"> </w:t>
            </w:r>
            <w:r w:rsidR="006A7E4B">
              <w:rPr>
                <w:sz w:val="20"/>
              </w:rPr>
              <w:t xml:space="preserve">/ </w:t>
            </w:r>
            <w:r w:rsidR="006A7E4B">
              <w:rPr>
                <w:spacing w:val="-2"/>
                <w:sz w:val="20"/>
              </w:rPr>
              <w:t>Türkiye</w:t>
            </w:r>
          </w:p>
          <w:p w14:paraId="45116201" w14:textId="241B1A69" w:rsidR="008A0331" w:rsidRPr="00C0289F" w:rsidRDefault="006A7E4B" w:rsidP="008A0331">
            <w:pPr>
              <w:spacing w:before="120" w:after="120"/>
              <w:rPr>
                <w:sz w:val="22"/>
                <w:szCs w:val="22"/>
              </w:rPr>
            </w:pPr>
            <w:r>
              <w:rPr>
                <w:sz w:val="20"/>
              </w:rPr>
              <w:t>Öğretim</w:t>
            </w:r>
            <w:r>
              <w:rPr>
                <w:spacing w:val="-6"/>
                <w:sz w:val="20"/>
              </w:rPr>
              <w:t xml:space="preserve"> </w:t>
            </w:r>
            <w:r>
              <w:rPr>
                <w:sz w:val="20"/>
              </w:rPr>
              <w:t>Elemanları</w:t>
            </w:r>
            <w:r>
              <w:rPr>
                <w:spacing w:val="-2"/>
                <w:sz w:val="20"/>
              </w:rPr>
              <w:t xml:space="preserve"> </w:t>
            </w:r>
            <w:r>
              <w:rPr>
                <w:sz w:val="20"/>
              </w:rPr>
              <w:t>ve</w:t>
            </w:r>
            <w:r>
              <w:rPr>
                <w:spacing w:val="-4"/>
                <w:sz w:val="20"/>
              </w:rPr>
              <w:t xml:space="preserve"> </w:t>
            </w:r>
            <w:r>
              <w:rPr>
                <w:sz w:val="20"/>
              </w:rPr>
              <w:t>Derslik</w:t>
            </w:r>
            <w:r>
              <w:rPr>
                <w:spacing w:val="-5"/>
                <w:sz w:val="20"/>
              </w:rPr>
              <w:t xml:space="preserve"> </w:t>
            </w:r>
            <w:r>
              <w:rPr>
                <w:sz w:val="20"/>
              </w:rPr>
              <w:t>Binası</w:t>
            </w:r>
            <w:r>
              <w:rPr>
                <w:spacing w:val="-5"/>
                <w:sz w:val="20"/>
              </w:rPr>
              <w:t xml:space="preserve"> </w:t>
            </w:r>
            <w:r>
              <w:rPr>
                <w:sz w:val="20"/>
              </w:rPr>
              <w:t>(D</w:t>
            </w:r>
            <w:r>
              <w:rPr>
                <w:spacing w:val="-4"/>
                <w:sz w:val="20"/>
              </w:rPr>
              <w:t xml:space="preserve"> </w:t>
            </w:r>
            <w:r>
              <w:rPr>
                <w:sz w:val="20"/>
              </w:rPr>
              <w:t>BLOK)</w:t>
            </w:r>
            <w:r>
              <w:rPr>
                <w:spacing w:val="-3"/>
                <w:sz w:val="20"/>
              </w:rPr>
              <w:t xml:space="preserve"> </w:t>
            </w:r>
            <w:r>
              <w:rPr>
                <w:sz w:val="20"/>
              </w:rPr>
              <w:t>Emniyet</w:t>
            </w:r>
            <w:r>
              <w:rPr>
                <w:spacing w:val="-2"/>
                <w:sz w:val="20"/>
              </w:rPr>
              <w:t xml:space="preserve"> </w:t>
            </w:r>
            <w:r>
              <w:rPr>
                <w:sz w:val="20"/>
              </w:rPr>
              <w:t>Mahallesi</w:t>
            </w:r>
            <w:r>
              <w:rPr>
                <w:spacing w:val="-2"/>
                <w:sz w:val="20"/>
              </w:rPr>
              <w:t xml:space="preserve"> </w:t>
            </w:r>
            <w:r>
              <w:rPr>
                <w:sz w:val="20"/>
              </w:rPr>
              <w:t>Abant-1</w:t>
            </w:r>
            <w:r>
              <w:rPr>
                <w:spacing w:val="-3"/>
                <w:sz w:val="20"/>
              </w:rPr>
              <w:t xml:space="preserve"> </w:t>
            </w:r>
            <w:r>
              <w:rPr>
                <w:sz w:val="20"/>
              </w:rPr>
              <w:t>Caddesi</w:t>
            </w:r>
            <w:r>
              <w:rPr>
                <w:spacing w:val="-5"/>
                <w:sz w:val="20"/>
              </w:rPr>
              <w:t xml:space="preserve"> </w:t>
            </w:r>
            <w:r>
              <w:rPr>
                <w:sz w:val="20"/>
              </w:rPr>
              <w:t>No:10/1D</w:t>
            </w:r>
            <w:r>
              <w:rPr>
                <w:spacing w:val="-4"/>
                <w:sz w:val="20"/>
              </w:rPr>
              <w:t xml:space="preserve"> </w:t>
            </w:r>
            <w:r>
              <w:rPr>
                <w:sz w:val="20"/>
              </w:rPr>
              <w:t>06560 Yenimahalle / Ankara / Türkiye</w:t>
            </w:r>
          </w:p>
        </w:tc>
      </w:tr>
    </w:tbl>
    <w:p w14:paraId="0D6590B1" w14:textId="77777777" w:rsidR="00005409" w:rsidRPr="00C0289F" w:rsidRDefault="00005409" w:rsidP="003C6026">
      <w:pPr>
        <w:spacing w:before="120" w:after="120"/>
        <w:rPr>
          <w:sz w:val="22"/>
          <w:szCs w:val="22"/>
        </w:rPr>
      </w:pPr>
    </w:p>
    <w:p w14:paraId="0C6C9073" w14:textId="77777777" w:rsidR="0018673C" w:rsidRPr="00C0289F" w:rsidRDefault="0018673C" w:rsidP="003C6026">
      <w:pPr>
        <w:spacing w:before="120" w:after="120"/>
        <w:rPr>
          <w:sz w:val="22"/>
          <w:szCs w:val="22"/>
        </w:rPr>
      </w:pPr>
    </w:p>
    <w:p w14:paraId="3BEE3D75" w14:textId="77777777" w:rsidR="00005409" w:rsidRPr="00C0289F" w:rsidRDefault="00005409" w:rsidP="003C6026">
      <w:pPr>
        <w:pStyle w:val="Balk2"/>
        <w:spacing w:before="120" w:after="120"/>
        <w:ind w:left="-4"/>
        <w:rPr>
          <w:rFonts w:ascii="Times New Roman" w:hAnsi="Times New Roman" w:cs="Times New Roman"/>
          <w:b/>
          <w:sz w:val="22"/>
          <w:szCs w:val="22"/>
        </w:rPr>
      </w:pPr>
      <w:bookmarkStart w:id="7" w:name="_Toc92747670"/>
      <w:bookmarkStart w:id="8" w:name="_Toc225347426"/>
      <w:r w:rsidRPr="00C0289F">
        <w:rPr>
          <w:rFonts w:ascii="Times New Roman" w:hAnsi="Times New Roman" w:cs="Times New Roman"/>
          <w:b/>
          <w:sz w:val="22"/>
          <w:szCs w:val="22"/>
        </w:rPr>
        <w:t>2. Tarihsel Gelişimi</w:t>
      </w:r>
      <w:bookmarkEnd w:id="7"/>
      <w:bookmarkEnd w:id="8"/>
      <w:r w:rsidRPr="00C0289F">
        <w:rPr>
          <w:rFonts w:ascii="Times New Roman" w:hAnsi="Times New Roman" w:cs="Times New Roman"/>
          <w:b/>
          <w:sz w:val="22"/>
          <w:szCs w:val="22"/>
        </w:rPr>
        <w:t xml:space="preserve">  </w:t>
      </w:r>
    </w:p>
    <w:p w14:paraId="3DB87564" w14:textId="52746379" w:rsidR="00005409" w:rsidRPr="00C0289F" w:rsidRDefault="00D46E81" w:rsidP="003C6026">
      <w:pPr>
        <w:pStyle w:val="GvdeMetni"/>
        <w:spacing w:before="120" w:after="120"/>
        <w:ind w:left="0" w:right="63"/>
        <w:jc w:val="both"/>
        <w:rPr>
          <w:rFonts w:cs="Times New Roman"/>
          <w:sz w:val="22"/>
          <w:szCs w:val="22"/>
        </w:rPr>
      </w:pPr>
      <w:r w:rsidRPr="00D46E81">
        <w:rPr>
          <w:rFonts w:cs="Times New Roman"/>
          <w:sz w:val="22"/>
          <w:szCs w:val="22"/>
        </w:rPr>
        <w:t xml:space="preserve">Gazi Üniversitesi Spor Yöneticiliği Bölümü, 1992–1993 Eğitim ve Öğretim yılında kurulmuş olup, 1998–1999 Eğitim-Öğretim yılında ilk öğrencilerini kabul ederek eğitim-öğretim faaliyetlerine başlamıştır. Kuruluşundan </w:t>
      </w:r>
      <w:r w:rsidRPr="00D46E81">
        <w:rPr>
          <w:rFonts w:cs="Times New Roman"/>
          <w:sz w:val="22"/>
          <w:szCs w:val="22"/>
        </w:rPr>
        <w:lastRenderedPageBreak/>
        <w:t>itibaren spor yönetimi alanının ihtiyaçları doğrultusunda yapılandırılan bölüm, spor organizasyonları, yönetim, ekonomi, iletişim ve spor politikaları gibi çeşitli alanlarda yetkin bireyler yetiştirmeyi amaçlamaktadır. Bölümde yürütülen eğitim süreci, teorik bilgi ile uygulamayı bir araya getiren bir anlayış üzerine kurulmuş olup, öğrencilerin mesleki yeterliliklerini geliştirmeye yönelik ders içerikleri sürekli olarak güncellenmektedir. Bu kapsamda, proje temelli çalışmalar, uygulama dersleri ve staj faaliyetleri aracılığıyla öğrencilerin iş yaşamına hazırlanmasına önem verilmektedir. Spor sektöründeki gelişmelere paralel olarak eğitim yaklaşımını sürekli yenileyen bölüm, nitelikli spor yöneticileri yetiştirme hedefi doğrultusunda akademik faaliyetlerini sürdürmektedir.</w:t>
      </w:r>
    </w:p>
    <w:p w14:paraId="687C4688" w14:textId="77777777" w:rsidR="001D092B" w:rsidRPr="00C0289F" w:rsidRDefault="001D092B" w:rsidP="003C6026">
      <w:pPr>
        <w:pStyle w:val="GvdeMetni"/>
        <w:spacing w:before="120" w:after="120"/>
        <w:ind w:left="0" w:right="63"/>
        <w:jc w:val="both"/>
        <w:rPr>
          <w:rFonts w:cs="Times New Roman"/>
          <w:sz w:val="22"/>
          <w:szCs w:val="22"/>
        </w:rPr>
      </w:pPr>
    </w:p>
    <w:p w14:paraId="02AABB02" w14:textId="77777777" w:rsidR="00005409" w:rsidRPr="00C0289F" w:rsidRDefault="00005409" w:rsidP="003C6026">
      <w:pPr>
        <w:pStyle w:val="Balk2"/>
        <w:spacing w:before="120" w:after="120"/>
        <w:ind w:left="-4"/>
        <w:rPr>
          <w:rFonts w:ascii="Times New Roman" w:hAnsi="Times New Roman" w:cs="Times New Roman"/>
          <w:b/>
          <w:sz w:val="22"/>
          <w:szCs w:val="22"/>
        </w:rPr>
      </w:pPr>
      <w:bookmarkStart w:id="9" w:name="_Toc92747671"/>
      <w:bookmarkStart w:id="10" w:name="_Toc225347427"/>
      <w:r w:rsidRPr="00C0289F">
        <w:rPr>
          <w:rFonts w:ascii="Times New Roman" w:hAnsi="Times New Roman" w:cs="Times New Roman"/>
          <w:b/>
          <w:sz w:val="22"/>
          <w:szCs w:val="22"/>
        </w:rPr>
        <w:t>3. Misyonu, Vizyonu, Değerleri ve Hedefleri</w:t>
      </w:r>
      <w:bookmarkEnd w:id="9"/>
      <w:bookmarkEnd w:id="10"/>
      <w:r w:rsidRPr="00C0289F">
        <w:rPr>
          <w:rFonts w:ascii="Times New Roman" w:hAnsi="Times New Roman" w:cs="Times New Roman"/>
          <w:b/>
          <w:sz w:val="22"/>
          <w:szCs w:val="22"/>
        </w:rPr>
        <w:t xml:space="preserve">  </w:t>
      </w:r>
    </w:p>
    <w:p w14:paraId="39F5223B" w14:textId="77777777" w:rsidR="00D46E81" w:rsidRPr="0067779C" w:rsidRDefault="00005409" w:rsidP="00D46E81">
      <w:pPr>
        <w:spacing w:before="120" w:after="120"/>
        <w:rPr>
          <w:b/>
          <w:bCs/>
          <w:sz w:val="22"/>
          <w:szCs w:val="22"/>
        </w:rPr>
      </w:pPr>
      <w:r w:rsidRPr="00C0289F">
        <w:rPr>
          <w:sz w:val="22"/>
          <w:szCs w:val="22"/>
        </w:rPr>
        <w:t xml:space="preserve"> </w:t>
      </w:r>
      <w:r w:rsidR="00D46E81" w:rsidRPr="0067779C">
        <w:rPr>
          <w:b/>
          <w:bCs/>
          <w:sz w:val="22"/>
          <w:szCs w:val="22"/>
        </w:rPr>
        <w:t>Misyon</w:t>
      </w:r>
    </w:p>
    <w:p w14:paraId="0C2F134B" w14:textId="77777777" w:rsidR="00D46E81" w:rsidRPr="00D46E81" w:rsidRDefault="00D46E81" w:rsidP="00D46E81">
      <w:pPr>
        <w:spacing w:before="120" w:after="120"/>
        <w:rPr>
          <w:sz w:val="22"/>
          <w:szCs w:val="22"/>
        </w:rPr>
      </w:pPr>
      <w:r w:rsidRPr="00D46E81">
        <w:rPr>
          <w:sz w:val="22"/>
          <w:szCs w:val="22"/>
        </w:rPr>
        <w:t xml:space="preserve">Rekreasyon biliminin akademik ve sosyal hayattaki öneminin kavratılmasına ve ülkemizde bu alandaki eksikliklerin giderilmesine katkı sağlamak, yetişmiş eleman gereksinimi konusunda farkındalık yaratmak, evrensel değerler ışığında Atatürk ilke ve devrimlerine bağlı, insan haklarına saygılı, rekreasyon alanlarında bilgi ve tecrübeye sahip, araştırmacı bireyler yetiştirmeyi misyon edinerek toplum rekreasyonu, </w:t>
      </w:r>
      <w:proofErr w:type="spellStart"/>
      <w:r w:rsidRPr="00D46E81">
        <w:rPr>
          <w:sz w:val="22"/>
          <w:szCs w:val="22"/>
        </w:rPr>
        <w:t>terapatik</w:t>
      </w:r>
      <w:proofErr w:type="spellEnd"/>
      <w:r w:rsidRPr="00D46E81">
        <w:rPr>
          <w:sz w:val="22"/>
          <w:szCs w:val="22"/>
        </w:rPr>
        <w:t xml:space="preserve"> rekreasyon, sportif rekreasyon ve benzeri alanlarda yetiştirdiği rekreasyon eğitmenleri ve yaptığı ulusal ve uluslar arası bilimsel çalışmalarla, rekreasyon bilimi ve uygulamalarının gelişimine katkıda bulunmak, fiziksel yönden aktif ve sağlıklı bir toplum yaratmaya öncülük eden bir kurum olmak.</w:t>
      </w:r>
    </w:p>
    <w:p w14:paraId="0503E045" w14:textId="77777777" w:rsidR="00D46E81" w:rsidRPr="0067779C" w:rsidRDefault="00D46E81" w:rsidP="00D46E81">
      <w:pPr>
        <w:spacing w:before="120" w:after="120"/>
        <w:rPr>
          <w:b/>
          <w:bCs/>
          <w:sz w:val="22"/>
          <w:szCs w:val="22"/>
        </w:rPr>
      </w:pPr>
      <w:r w:rsidRPr="0067779C">
        <w:rPr>
          <w:b/>
          <w:bCs/>
          <w:sz w:val="22"/>
          <w:szCs w:val="22"/>
        </w:rPr>
        <w:t>Vizyon</w:t>
      </w:r>
    </w:p>
    <w:p w14:paraId="04F7FA6F" w14:textId="219DB1BD" w:rsidR="00005409" w:rsidRPr="00C0289F" w:rsidRDefault="00D46E81" w:rsidP="00D46E81">
      <w:pPr>
        <w:spacing w:before="120" w:after="120"/>
        <w:rPr>
          <w:sz w:val="22"/>
          <w:szCs w:val="22"/>
        </w:rPr>
      </w:pPr>
      <w:r w:rsidRPr="00D46E81">
        <w:rPr>
          <w:sz w:val="22"/>
          <w:szCs w:val="22"/>
        </w:rPr>
        <w:t>Rekreasyon temel alanında yetişen rekreasyon uzmanları ve yaptığı ulusal ve uluslararası bilimsel</w:t>
      </w:r>
      <w:r w:rsidR="0067779C">
        <w:rPr>
          <w:sz w:val="22"/>
          <w:szCs w:val="22"/>
        </w:rPr>
        <w:t xml:space="preserve"> </w:t>
      </w:r>
      <w:r w:rsidRPr="00D46E81">
        <w:rPr>
          <w:sz w:val="22"/>
          <w:szCs w:val="22"/>
        </w:rPr>
        <w:t>çalışmalarla, rekreasyon bilimi ve uygulamalarının gelişimine katkıda bulunmak, fiziksel yönden aktif ve sağlıklı bir toplum yaratmaya öncülük eden bir kurum olmaktır.</w:t>
      </w:r>
    </w:p>
    <w:p w14:paraId="384F18F7" w14:textId="77777777" w:rsidR="00005409" w:rsidRPr="00C0289F" w:rsidRDefault="00005409" w:rsidP="003C6026">
      <w:pPr>
        <w:spacing w:before="120" w:after="120"/>
        <w:ind w:left="720"/>
        <w:rPr>
          <w:sz w:val="22"/>
          <w:szCs w:val="22"/>
        </w:rPr>
      </w:pPr>
    </w:p>
    <w:p w14:paraId="4D7D8EC0" w14:textId="77777777" w:rsidR="00005409" w:rsidRPr="00C0289F" w:rsidRDefault="00005409" w:rsidP="003C6026">
      <w:pPr>
        <w:spacing w:before="120" w:after="120"/>
        <w:rPr>
          <w:rFonts w:eastAsiaTheme="majorEastAsia"/>
          <w:b/>
          <w:color w:val="2E74B5" w:themeColor="accent1" w:themeShade="BF"/>
          <w:sz w:val="22"/>
          <w:szCs w:val="22"/>
        </w:rPr>
      </w:pPr>
    </w:p>
    <w:p w14:paraId="64DA3F7A" w14:textId="77777777" w:rsidR="00D52AB2" w:rsidRPr="00C0289F" w:rsidRDefault="00D52AB2" w:rsidP="003C6026">
      <w:pPr>
        <w:spacing w:before="120" w:after="120"/>
        <w:rPr>
          <w:rFonts w:eastAsiaTheme="majorEastAsia"/>
          <w:b/>
          <w:color w:val="2E74B5" w:themeColor="accent1" w:themeShade="BF"/>
          <w:sz w:val="22"/>
          <w:szCs w:val="22"/>
        </w:rPr>
      </w:pPr>
      <w:r w:rsidRPr="00C0289F">
        <w:rPr>
          <w:b/>
          <w:sz w:val="22"/>
          <w:szCs w:val="22"/>
        </w:rPr>
        <w:br w:type="page"/>
      </w:r>
    </w:p>
    <w:p w14:paraId="23C22275" w14:textId="5C7CE1BA" w:rsidR="0063422B" w:rsidRPr="0074103D" w:rsidRDefault="00D94428" w:rsidP="003C6026">
      <w:pPr>
        <w:pStyle w:val="Balk1"/>
        <w:spacing w:before="120" w:after="120"/>
        <w:rPr>
          <w:rFonts w:ascii="Times New Roman" w:hAnsi="Times New Roman" w:cs="Times New Roman"/>
          <w:b/>
          <w:sz w:val="22"/>
          <w:szCs w:val="22"/>
        </w:rPr>
      </w:pPr>
      <w:bookmarkStart w:id="11" w:name="_Toc225347428"/>
      <w:r w:rsidRPr="0074103D">
        <w:rPr>
          <w:rFonts w:ascii="Times New Roman" w:hAnsi="Times New Roman" w:cs="Times New Roman"/>
          <w:b/>
          <w:sz w:val="22"/>
          <w:szCs w:val="22"/>
        </w:rPr>
        <w:lastRenderedPageBreak/>
        <w:t xml:space="preserve">A. </w:t>
      </w:r>
      <w:r w:rsidR="0063422B" w:rsidRPr="0074103D">
        <w:rPr>
          <w:rFonts w:ascii="Times New Roman" w:hAnsi="Times New Roman" w:cs="Times New Roman"/>
          <w:b/>
          <w:sz w:val="22"/>
          <w:szCs w:val="22"/>
        </w:rPr>
        <w:t>LİDERLİK, YÖNETİ</w:t>
      </w:r>
      <w:r w:rsidR="001F06FF" w:rsidRPr="0074103D">
        <w:rPr>
          <w:rFonts w:ascii="Times New Roman" w:hAnsi="Times New Roman" w:cs="Times New Roman"/>
          <w:b/>
          <w:sz w:val="22"/>
          <w:szCs w:val="22"/>
        </w:rPr>
        <w:t>Şİ</w:t>
      </w:r>
      <w:r w:rsidR="0063422B" w:rsidRPr="0074103D">
        <w:rPr>
          <w:rFonts w:ascii="Times New Roman" w:hAnsi="Times New Roman" w:cs="Times New Roman"/>
          <w:b/>
          <w:sz w:val="22"/>
          <w:szCs w:val="22"/>
        </w:rPr>
        <w:t>M ve KALİTE</w:t>
      </w:r>
      <w:bookmarkEnd w:id="11"/>
    </w:p>
    <w:p w14:paraId="69B0B4FF" w14:textId="77777777" w:rsidR="0063422B" w:rsidRPr="0074103D" w:rsidRDefault="0063422B" w:rsidP="003C6026">
      <w:pPr>
        <w:pStyle w:val="Balk2"/>
        <w:spacing w:before="120" w:after="120"/>
        <w:rPr>
          <w:rFonts w:ascii="Times New Roman" w:hAnsi="Times New Roman" w:cs="Times New Roman"/>
          <w:b/>
          <w:sz w:val="22"/>
          <w:szCs w:val="22"/>
        </w:rPr>
      </w:pPr>
      <w:bookmarkStart w:id="12" w:name="_Toc225347429"/>
      <w:r w:rsidRPr="0074103D">
        <w:rPr>
          <w:rFonts w:ascii="Times New Roman" w:hAnsi="Times New Roman" w:cs="Times New Roman"/>
          <w:b/>
          <w:sz w:val="22"/>
          <w:szCs w:val="22"/>
        </w:rPr>
        <w:t>A.1. Liderlik ve Kalite</w:t>
      </w:r>
      <w:bookmarkEnd w:id="12"/>
    </w:p>
    <w:p w14:paraId="3B1C9A51" w14:textId="74AADDC4" w:rsidR="00670596" w:rsidRPr="0074103D" w:rsidRDefault="00670596" w:rsidP="003C6026">
      <w:pPr>
        <w:spacing w:before="120" w:after="120"/>
        <w:rPr>
          <w:sz w:val="22"/>
          <w:szCs w:val="22"/>
        </w:rPr>
      </w:pPr>
      <w:r w:rsidRPr="0074103D">
        <w:rPr>
          <w:b/>
          <w:sz w:val="22"/>
          <w:szCs w:val="22"/>
          <w:u w:val="single"/>
        </w:rPr>
        <w:t xml:space="preserve">Gereklilikler </w:t>
      </w:r>
      <w:r w:rsidRPr="0074103D">
        <w:rPr>
          <w:sz w:val="22"/>
          <w:szCs w:val="22"/>
        </w:rPr>
        <w:t>Birim, kurumsal dönüşümünü sağlayacak yöneti</w:t>
      </w:r>
      <w:r w:rsidR="00F41A17" w:rsidRPr="0074103D">
        <w:rPr>
          <w:sz w:val="22"/>
          <w:szCs w:val="22"/>
        </w:rPr>
        <w:t>şi</w:t>
      </w:r>
      <w:r w:rsidRPr="0074103D">
        <w:rPr>
          <w:sz w:val="22"/>
          <w:szCs w:val="22"/>
        </w:rPr>
        <w:t>m modeline sahip olmalı, liderlik yaklaşımları uygulamalı, iç kalite güvence mekanizmalarını oluşturmalı ve kalite güvence kültürünü içselleştirmelidir.</w:t>
      </w:r>
    </w:p>
    <w:p w14:paraId="5358DCAF" w14:textId="6416E488"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13" w:name="_Toc225347430"/>
      <w:r w:rsidRPr="0074103D">
        <w:rPr>
          <w:rFonts w:ascii="Times New Roman" w:hAnsi="Times New Roman" w:cs="Times New Roman"/>
          <w:b/>
          <w:color w:val="2E74B5" w:themeColor="accent1" w:themeShade="BF"/>
          <w:sz w:val="22"/>
          <w:szCs w:val="22"/>
        </w:rPr>
        <w:t>A.1.1. Yöneti</w:t>
      </w:r>
      <w:r w:rsidR="00F41A17" w:rsidRPr="0074103D">
        <w:rPr>
          <w:rFonts w:ascii="Times New Roman" w:hAnsi="Times New Roman" w:cs="Times New Roman"/>
          <w:b/>
          <w:color w:val="2E74B5" w:themeColor="accent1" w:themeShade="BF"/>
          <w:sz w:val="22"/>
          <w:szCs w:val="22"/>
        </w:rPr>
        <w:t>şi</w:t>
      </w:r>
      <w:r w:rsidRPr="0074103D">
        <w:rPr>
          <w:rFonts w:ascii="Times New Roman" w:hAnsi="Times New Roman" w:cs="Times New Roman"/>
          <w:b/>
          <w:color w:val="2E74B5" w:themeColor="accent1" w:themeShade="BF"/>
          <w:sz w:val="22"/>
          <w:szCs w:val="22"/>
        </w:rPr>
        <w:t xml:space="preserve">m </w:t>
      </w:r>
      <w:r w:rsidR="002519B7" w:rsidRPr="0074103D">
        <w:rPr>
          <w:rFonts w:ascii="Times New Roman" w:hAnsi="Times New Roman" w:cs="Times New Roman"/>
          <w:b/>
          <w:color w:val="2E74B5" w:themeColor="accent1" w:themeShade="BF"/>
          <w:sz w:val="22"/>
          <w:szCs w:val="22"/>
        </w:rPr>
        <w:t xml:space="preserve">Modeli </w:t>
      </w:r>
      <w:r w:rsidRPr="0074103D">
        <w:rPr>
          <w:rFonts w:ascii="Times New Roman" w:hAnsi="Times New Roman" w:cs="Times New Roman"/>
          <w:b/>
          <w:color w:val="2E74B5" w:themeColor="accent1" w:themeShade="BF"/>
          <w:sz w:val="22"/>
          <w:szCs w:val="22"/>
        </w:rPr>
        <w:t xml:space="preserve">ve </w:t>
      </w:r>
      <w:r w:rsidR="002519B7" w:rsidRPr="0074103D">
        <w:rPr>
          <w:rFonts w:ascii="Times New Roman" w:hAnsi="Times New Roman" w:cs="Times New Roman"/>
          <w:b/>
          <w:color w:val="2E74B5" w:themeColor="accent1" w:themeShade="BF"/>
          <w:sz w:val="22"/>
          <w:szCs w:val="22"/>
        </w:rPr>
        <w:t>İdari Yapı</w:t>
      </w:r>
      <w:bookmarkEnd w:id="13"/>
    </w:p>
    <w:p w14:paraId="1316F573" w14:textId="029206E0" w:rsidR="00521B61" w:rsidRPr="0074103D" w:rsidRDefault="00521B61" w:rsidP="003C6026">
      <w:pPr>
        <w:spacing w:before="120" w:after="120"/>
        <w:ind w:right="46"/>
        <w:jc w:val="both"/>
        <w:rPr>
          <w:sz w:val="22"/>
          <w:szCs w:val="22"/>
        </w:rPr>
      </w:pPr>
      <w:r w:rsidRPr="0074103D">
        <w:rPr>
          <w:b/>
          <w:sz w:val="22"/>
          <w:szCs w:val="22"/>
          <w:u w:val="single"/>
        </w:rPr>
        <w:t>Gerekli</w:t>
      </w:r>
      <w:r w:rsidR="005A208E" w:rsidRPr="0074103D">
        <w:rPr>
          <w:b/>
          <w:sz w:val="22"/>
          <w:szCs w:val="22"/>
          <w:u w:val="single"/>
        </w:rPr>
        <w:t>li</w:t>
      </w:r>
      <w:r w:rsidRPr="0074103D">
        <w:rPr>
          <w:b/>
          <w:sz w:val="22"/>
          <w:szCs w:val="22"/>
          <w:u w:val="single"/>
        </w:rPr>
        <w:t>kler</w:t>
      </w:r>
      <w:r w:rsidRPr="0074103D">
        <w:rPr>
          <w:sz w:val="22"/>
          <w:szCs w:val="22"/>
        </w:rPr>
        <w:t xml:space="preserve"> Birimdeki yöneti</w:t>
      </w:r>
      <w:r w:rsidR="00F41A17" w:rsidRPr="0074103D">
        <w:rPr>
          <w:sz w:val="22"/>
          <w:szCs w:val="22"/>
        </w:rPr>
        <w:t>şi</w:t>
      </w:r>
      <w:r w:rsidRPr="0074103D">
        <w:rPr>
          <w:sz w:val="22"/>
          <w:szCs w:val="22"/>
        </w:rPr>
        <w:t xml:space="preserve">m modeli ve idari yapı (yasal düzenlemeler çerçevesinde kurumsal yaklaşım, gelenekler, tercihler); karar verme </w:t>
      </w:r>
      <w:r w:rsidR="00E02160" w:rsidRPr="0074103D">
        <w:rPr>
          <w:sz w:val="22"/>
          <w:szCs w:val="22"/>
        </w:rPr>
        <w:t>mekanizmaları, kontrol</w:t>
      </w:r>
      <w:r w:rsidRPr="0074103D">
        <w:rPr>
          <w:sz w:val="22"/>
          <w:szCs w:val="22"/>
        </w:rPr>
        <w:t xml:space="preserve"> ve denge unsurları; kurulların çok sesliliği ve bağımsız hareket kabiliyeti, paydaşların temsil edilmesi; öngörülen yöneti</w:t>
      </w:r>
      <w:r w:rsidR="00F41A17" w:rsidRPr="0074103D">
        <w:rPr>
          <w:sz w:val="22"/>
          <w:szCs w:val="22"/>
        </w:rPr>
        <w:t>şi</w:t>
      </w:r>
      <w:r w:rsidRPr="0074103D">
        <w:rPr>
          <w:sz w:val="22"/>
          <w:szCs w:val="22"/>
        </w:rPr>
        <w:t xml:space="preserve">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  </w:t>
      </w:r>
    </w:p>
    <w:p w14:paraId="7092A77E" w14:textId="77777777" w:rsidR="00C0289F" w:rsidRPr="0074103D" w:rsidRDefault="00C0289F" w:rsidP="00C0289F">
      <w:pPr>
        <w:spacing w:before="120" w:after="120"/>
        <w:ind w:right="46"/>
        <w:jc w:val="both"/>
        <w:rPr>
          <w:b/>
          <w:bCs/>
          <w:sz w:val="22"/>
          <w:szCs w:val="22"/>
          <w:u w:val="single"/>
        </w:rPr>
      </w:pPr>
      <w:r w:rsidRPr="0074103D">
        <w:rPr>
          <w:b/>
          <w:bCs/>
          <w:sz w:val="22"/>
          <w:szCs w:val="22"/>
          <w:u w:val="single"/>
        </w:rPr>
        <w:t>Faaliyetler</w:t>
      </w:r>
    </w:p>
    <w:p w14:paraId="0D2A587C" w14:textId="2C91480C" w:rsidR="00CC25B3" w:rsidRPr="0074103D" w:rsidRDefault="00CC25B3" w:rsidP="00C0289F">
      <w:pPr>
        <w:spacing w:before="120" w:after="120"/>
        <w:ind w:right="46"/>
        <w:jc w:val="both"/>
        <w:rPr>
          <w:sz w:val="22"/>
          <w:szCs w:val="22"/>
        </w:rPr>
      </w:pPr>
      <w:r w:rsidRPr="0074103D">
        <w:rPr>
          <w:sz w:val="22"/>
          <w:szCs w:val="22"/>
        </w:rPr>
        <w:t>LYK 2025/22: İç kontrol çalışmaları çerçevesinde oluşturulan Kurul/Komisyon süreç döngüsüne işlerlik kazandırmak ve Kurul/Komisyonların çalışma esaslarını İç Kontrol Rehberi doğrultusunda gözden geçirmek amacıyla; İç Kontrol Grubu Başkanı Prof. Dr. Zafer ÇİMEN tarafından dönem başında mevcut işleyiş değerlendirilmiştir. Bu değerlendirme sonucunda, iç kontrol süreçlerinin standartlaştırılması ve izlenebilirliğinin artırılması için ders izlencelerinin dönem başında öğrencilere dağıtılmasına yönelik bilgilendirme yapılması, AKTS formlarının güncellenmesi ve güncellenen AKTS formlarıyla birlikte oluşturulan ders izlencelerinin belirlenen düzen çerçevesinde Bölüm Başkanlığına teslim edilmesi yönünde planlama yapılmıştır. ((2) A.1.1.1).</w:t>
      </w:r>
    </w:p>
    <w:p w14:paraId="13D95D34" w14:textId="77777777" w:rsidR="002C25AC" w:rsidRPr="0074103D" w:rsidRDefault="002C25AC" w:rsidP="003C6026">
      <w:pPr>
        <w:spacing w:before="120" w:after="120"/>
        <w:rPr>
          <w:b/>
          <w:sz w:val="22"/>
          <w:szCs w:val="22"/>
          <w:u w:val="single"/>
        </w:rPr>
      </w:pPr>
      <w:r w:rsidRPr="0074103D">
        <w:rPr>
          <w:b/>
          <w:sz w:val="22"/>
          <w:szCs w:val="22"/>
          <w:u w:val="single"/>
        </w:rPr>
        <w:t xml:space="preserve">Olgunluk Düzeyi (Rubrik </w:t>
      </w:r>
      <w:r w:rsidR="002519B7" w:rsidRPr="0074103D">
        <w:rPr>
          <w:b/>
          <w:sz w:val="22"/>
          <w:szCs w:val="22"/>
          <w:u w:val="single"/>
        </w:rPr>
        <w:t xml:space="preserve">Dereceli </w:t>
      </w:r>
      <w:r w:rsidRPr="0074103D">
        <w:rPr>
          <w:b/>
          <w:sz w:val="22"/>
          <w:szCs w:val="22"/>
          <w:u w:val="single"/>
        </w:rPr>
        <w:t>Derecelendirme Puanı)</w:t>
      </w:r>
    </w:p>
    <w:p w14:paraId="0F58E8DF" w14:textId="60EA7C97" w:rsidR="00CC25B3" w:rsidRPr="0074103D" w:rsidRDefault="00CC25B3" w:rsidP="003C6026">
      <w:pPr>
        <w:spacing w:before="120" w:after="120"/>
        <w:rPr>
          <w:b/>
          <w:sz w:val="22"/>
          <w:szCs w:val="22"/>
          <w:u w:val="single"/>
        </w:rPr>
      </w:pPr>
      <w:r w:rsidRPr="0074103D">
        <w:rPr>
          <w:b/>
          <w:sz w:val="22"/>
          <w:szCs w:val="22"/>
          <w:u w:val="single"/>
        </w:rPr>
        <w:t>2</w:t>
      </w:r>
    </w:p>
    <w:p w14:paraId="4450551A" w14:textId="77777777" w:rsidR="00C0289F" w:rsidRPr="0074103D" w:rsidRDefault="002C25AC" w:rsidP="00C0289F">
      <w:pPr>
        <w:spacing w:before="120" w:after="120"/>
        <w:rPr>
          <w:b/>
          <w:sz w:val="22"/>
          <w:szCs w:val="22"/>
          <w:u w:val="single"/>
        </w:rPr>
      </w:pPr>
      <w:r w:rsidRPr="0074103D">
        <w:rPr>
          <w:b/>
          <w:sz w:val="22"/>
          <w:szCs w:val="22"/>
          <w:u w:val="single"/>
        </w:rPr>
        <w:t>Kanıtlar</w:t>
      </w:r>
    </w:p>
    <w:p w14:paraId="45990AD1" w14:textId="3844DDEC" w:rsidR="00F41A17" w:rsidRPr="0074103D" w:rsidRDefault="00CC25B3" w:rsidP="00CC25B3">
      <w:pPr>
        <w:spacing w:line="360" w:lineRule="auto"/>
        <w:jc w:val="both"/>
        <w:rPr>
          <w:sz w:val="22"/>
          <w:szCs w:val="22"/>
        </w:rPr>
      </w:pPr>
      <w:r w:rsidRPr="0074103D">
        <w:rPr>
          <w:sz w:val="22"/>
          <w:szCs w:val="22"/>
        </w:rPr>
        <w:t xml:space="preserve">(2) A.1.1.1_ </w:t>
      </w:r>
      <w:proofErr w:type="spellStart"/>
      <w:r w:rsidRPr="0074103D">
        <w:rPr>
          <w:sz w:val="22"/>
          <w:szCs w:val="22"/>
        </w:rPr>
        <w:t>Akademik_Bölüm</w:t>
      </w:r>
      <w:proofErr w:type="spellEnd"/>
      <w:r w:rsidRPr="0074103D">
        <w:rPr>
          <w:sz w:val="22"/>
          <w:szCs w:val="22"/>
        </w:rPr>
        <w:t xml:space="preserve"> </w:t>
      </w:r>
      <w:proofErr w:type="spellStart"/>
      <w:r w:rsidRPr="0074103D">
        <w:rPr>
          <w:sz w:val="22"/>
          <w:szCs w:val="22"/>
        </w:rPr>
        <w:t>Kurul_Toplantı_Tutanağı</w:t>
      </w:r>
      <w:proofErr w:type="spellEnd"/>
      <w:r w:rsidRPr="0074103D">
        <w:rPr>
          <w:sz w:val="22"/>
          <w:szCs w:val="22"/>
        </w:rPr>
        <w:t xml:space="preserve"> </w:t>
      </w:r>
    </w:p>
    <w:p w14:paraId="30028FA5"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14" w:name="_Toc225347431"/>
      <w:r w:rsidRPr="0074103D">
        <w:rPr>
          <w:rFonts w:ascii="Times New Roman" w:hAnsi="Times New Roman" w:cs="Times New Roman"/>
          <w:b/>
          <w:color w:val="2E74B5" w:themeColor="accent1" w:themeShade="BF"/>
          <w:sz w:val="22"/>
          <w:szCs w:val="22"/>
        </w:rPr>
        <w:t>A.1.2. Liderlik</w:t>
      </w:r>
      <w:bookmarkEnd w:id="14"/>
    </w:p>
    <w:p w14:paraId="6D4D7D1D" w14:textId="77777777" w:rsidR="00670596" w:rsidRPr="0074103D" w:rsidRDefault="00670596" w:rsidP="0088666F">
      <w:pPr>
        <w:spacing w:before="120" w:after="120"/>
        <w:ind w:right="50"/>
        <w:jc w:val="both"/>
        <w:rPr>
          <w:sz w:val="22"/>
          <w:szCs w:val="22"/>
        </w:rPr>
      </w:pPr>
      <w:r w:rsidRPr="0074103D">
        <w:rPr>
          <w:b/>
          <w:sz w:val="22"/>
          <w:szCs w:val="22"/>
          <w:u w:val="single"/>
        </w:rPr>
        <w:t>Gereklilikler</w:t>
      </w:r>
      <w:r w:rsidRPr="0074103D">
        <w:rPr>
          <w:b/>
          <w:sz w:val="22"/>
          <w:szCs w:val="22"/>
        </w:rPr>
        <w:t xml:space="preserve"> </w:t>
      </w:r>
      <w:r w:rsidRPr="0074103D">
        <w:rPr>
          <w:sz w:val="22"/>
          <w:szCs w:val="22"/>
        </w:rPr>
        <w:t xml:space="preserve">Birimde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50C5C003" w14:textId="77777777" w:rsidR="00670596" w:rsidRPr="0074103D" w:rsidRDefault="00670596" w:rsidP="0088666F">
      <w:pPr>
        <w:spacing w:before="120" w:after="120"/>
        <w:ind w:right="50"/>
        <w:jc w:val="both"/>
        <w:rPr>
          <w:sz w:val="22"/>
          <w:szCs w:val="22"/>
        </w:rPr>
      </w:pPr>
      <w:r w:rsidRPr="0074103D">
        <w:rPr>
          <w:sz w:val="22"/>
          <w:szCs w:val="22"/>
        </w:rPr>
        <w:t xml:space="preserve">Birimlerde liderlik anlayışı ve koordinasyon kültürü yerleşmiştir. Liderler birimin değerleri ve hedefleri doğrultusunda stratejilerinin yanı sıra; yetki paylaşımını, ilişkileri, zamanı, kurumsal motivasyon ve stresi de etkin ve dengeli biçimde yönetmektedir. </w:t>
      </w:r>
    </w:p>
    <w:p w14:paraId="4D64244E" w14:textId="77777777" w:rsidR="00670596" w:rsidRPr="0074103D" w:rsidRDefault="00670596" w:rsidP="0088666F">
      <w:pPr>
        <w:spacing w:before="120" w:after="120"/>
        <w:jc w:val="both"/>
        <w:rPr>
          <w:sz w:val="22"/>
          <w:szCs w:val="22"/>
        </w:rPr>
      </w:pPr>
      <w:r w:rsidRPr="0074103D">
        <w:rPr>
          <w:sz w:val="22"/>
          <w:szCs w:val="22"/>
        </w:rPr>
        <w:t xml:space="preserve">Akademik ve idari birimler ile yönetim arasında etkin bir iletişim ağı oluşturulmuştur.  </w:t>
      </w:r>
    </w:p>
    <w:p w14:paraId="15D1AFC9" w14:textId="77777777" w:rsidR="00670596" w:rsidRPr="0074103D" w:rsidRDefault="00670596" w:rsidP="0088666F">
      <w:pPr>
        <w:spacing w:before="120" w:after="120"/>
        <w:jc w:val="both"/>
        <w:rPr>
          <w:sz w:val="22"/>
          <w:szCs w:val="22"/>
        </w:rPr>
      </w:pPr>
      <w:r w:rsidRPr="0074103D">
        <w:rPr>
          <w:sz w:val="22"/>
          <w:szCs w:val="22"/>
        </w:rPr>
        <w:t xml:space="preserve">Liderlik süreçleri ve kalite güvencesi kültürünün içselleştirilmesi sürekli değerlendirilmektedir.  </w:t>
      </w:r>
    </w:p>
    <w:p w14:paraId="2128827E"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2E76ADA5" w14:textId="77777777" w:rsidR="00CC25B3" w:rsidRPr="0074103D" w:rsidRDefault="00CC25B3" w:rsidP="00CC25B3">
      <w:pPr>
        <w:spacing w:before="120" w:after="120"/>
        <w:jc w:val="both"/>
        <w:rPr>
          <w:sz w:val="22"/>
          <w:szCs w:val="22"/>
        </w:rPr>
      </w:pPr>
      <w:r w:rsidRPr="0074103D">
        <w:rPr>
          <w:sz w:val="22"/>
          <w:szCs w:val="22"/>
        </w:rPr>
        <w:t xml:space="preserve">LYK 2025/11: Birim İç Değerlendirme Raporlarının (BİDR) hazırlanması ve yayımlanmasına yönelik kurumsal beklentiler doğrultusunda bölüm düzeyinde kalite güvencesi çalışmalarının daha sistematik yürütülmesi ve iyileştirme alanlarının netleştirilmesi amacıyla </w:t>
      </w:r>
      <w:proofErr w:type="spellStart"/>
      <w:r w:rsidRPr="0074103D">
        <w:rPr>
          <w:sz w:val="22"/>
          <w:szCs w:val="22"/>
        </w:rPr>
        <w:t>BİDR’nin</w:t>
      </w:r>
      <w:proofErr w:type="spellEnd"/>
      <w:r w:rsidRPr="0074103D">
        <w:rPr>
          <w:sz w:val="22"/>
          <w:szCs w:val="22"/>
        </w:rPr>
        <w:t xml:space="preserve"> geliştirilecek yönlerle birlikte planlanmasına yönelik bir değerlendirme çalışması planlanmıştır. Bu kapsamda, 17 Eylül 2025 tarihinde 14.00–15.30 saatleri arasında gerçekleştirilen toplantıda, bölümün BİDR hazırlık sürecine girdi sağlayacak şekilde 46 alt ölçüt bölüm özelinde ele alınmış; her bir alt ölçüt için mevcut durum, yürütülen faaliyetler ve kanıt üretimi gözden geçirilerek gerçekleştirilen ve gerçekleştirilemeyen ölçütler ayrıştırılmıştır. Değerlendirme sürecinde, gerçekleştirilemeyen veya geliştirmeye açık alanlar için iyileştirme önerileri oluşturulmuş; raporun hazırlanması sırasında hangi kanıtların kullanılacağı, hangi ölçütlerde planlama/uygulama ayrımının güçlendirileceği ve hangi başlıklarda yeni faaliyet tasarlanacağı hususları planlama çıktısı olarak belirlenmiştir. Toplantı gündemi, alınan kararlar ve önerilerin izlenebilirliğini sağlamak amacıyla toplantı tutanağı hazırlanmış; tutanak ve ekleri, </w:t>
      </w:r>
      <w:proofErr w:type="spellStart"/>
      <w:r w:rsidRPr="0074103D">
        <w:rPr>
          <w:sz w:val="22"/>
          <w:szCs w:val="22"/>
        </w:rPr>
        <w:t>BİDR’ye</w:t>
      </w:r>
      <w:proofErr w:type="spellEnd"/>
      <w:r w:rsidRPr="0074103D">
        <w:rPr>
          <w:sz w:val="22"/>
          <w:szCs w:val="22"/>
        </w:rPr>
        <w:t xml:space="preserve"> kanıt olarak eklenmek üzere düzenlenerek Bölüm Başkanlığına sunulacak değerlendirme/öneri raporuna dahil edilmiştir. Böylece </w:t>
      </w:r>
      <w:proofErr w:type="spellStart"/>
      <w:r w:rsidRPr="0074103D">
        <w:rPr>
          <w:sz w:val="22"/>
          <w:szCs w:val="22"/>
        </w:rPr>
        <w:t>BİDR’nin</w:t>
      </w:r>
      <w:proofErr w:type="spellEnd"/>
      <w:r w:rsidRPr="0074103D">
        <w:rPr>
          <w:sz w:val="22"/>
          <w:szCs w:val="22"/>
        </w:rPr>
        <w:t xml:space="preserve"> geliştirilmesine yönelik somut öneriler içeren bölüm düzeyindeki değerlendirme raporu Bölüm Başkanlığına iletilmiş ve BİDR hazırlık sürecinin planlı biçimde yürütülmesine katkı sağlanmıştır ((2) A.1.2.1).</w:t>
      </w:r>
    </w:p>
    <w:p w14:paraId="18A62E83" w14:textId="450280CC" w:rsidR="00CC25B3" w:rsidRPr="0074103D" w:rsidRDefault="00CC25B3" w:rsidP="00CC25B3">
      <w:pPr>
        <w:spacing w:before="120" w:after="120"/>
        <w:jc w:val="both"/>
        <w:rPr>
          <w:sz w:val="22"/>
          <w:szCs w:val="22"/>
        </w:rPr>
      </w:pPr>
      <w:r w:rsidRPr="0074103D">
        <w:rPr>
          <w:sz w:val="22"/>
          <w:szCs w:val="22"/>
        </w:rPr>
        <w:t xml:space="preserve">LYK 2025/58: Birimimizde, mezunlarımızla iletişimi güçlendirmek, mezun izleme/geri bildirim süreçlerini desteklemek ve mezunların kurumsal aidiyet duygusunu pekiştirecek fırsatlar sunmak amacıyla “Mezun Kart” </w:t>
      </w:r>
      <w:r w:rsidRPr="0074103D">
        <w:rPr>
          <w:sz w:val="22"/>
          <w:szCs w:val="22"/>
        </w:rPr>
        <w:lastRenderedPageBreak/>
        <w:t>tanıtım çalışmalarının sürdürülmesi planlanmıştır. Bu doğrultuda, Mezun Kart uygulamasının kapsamı, mezunlara sağlayacağı avantajlar (üniversite/tesis kullanım imkânları, indirim ve kampanyalar, etkinlik ve hizmetlerden yararlanma vb.) ile başvuru süreci (başvuru koşulları, gerekli bilgiler, başvuru kanalı/bağlantı ve başvuru adımları) hakkında mezunların doğru ve güncel bilgiye erişimini sağlamak üzere, birimimizin resmî Instagram hesabı üzerinden tanıtım yapılmasına yönelik karar alınmıştır ((2) A.1.2.2). Alınan karar doğrultusunda, Mezun Kart uygulamasına ilişkin Gazi Üniversitesinin paylaşmış olduğu ilgili içerik birimimizin Instagram sayfasında paylaşılmış, paylaşımda uygulamanın amacı, kimlerin başvurabileceği, sağladığı imkânlar ve başvuruya yönlendiren bilgiler açık şekilde sunulmuştur ((3) A.1.2.3). Böylece Mezun Kart uygulamasının görünürlüğü artırılarak mezunların başvuru sürecine katılımının teşvik edilmesi ve mezunlarla sürdürülebilir iletişim kanallarının güçlendirilmesi hedeflenmiştir</w:t>
      </w:r>
    </w:p>
    <w:p w14:paraId="613D6E1B"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753844F6" w14:textId="0ABA8715" w:rsidR="00CC25B3" w:rsidRPr="0074103D" w:rsidRDefault="00CC25B3" w:rsidP="003C6026">
      <w:pPr>
        <w:spacing w:before="120" w:after="120"/>
        <w:rPr>
          <w:bCs/>
          <w:sz w:val="22"/>
          <w:szCs w:val="22"/>
        </w:rPr>
      </w:pPr>
      <w:r w:rsidRPr="0074103D">
        <w:rPr>
          <w:bCs/>
          <w:sz w:val="22"/>
          <w:szCs w:val="22"/>
        </w:rPr>
        <w:t>3</w:t>
      </w:r>
    </w:p>
    <w:p w14:paraId="38451AA4"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40EC31A3" w14:textId="77777777" w:rsidR="00CC25B3" w:rsidRPr="0074103D" w:rsidRDefault="00CC25B3" w:rsidP="00CC25B3">
      <w:pPr>
        <w:spacing w:line="360" w:lineRule="auto"/>
        <w:jc w:val="both"/>
        <w:rPr>
          <w:sz w:val="22"/>
          <w:szCs w:val="22"/>
        </w:rPr>
      </w:pPr>
      <w:r w:rsidRPr="0074103D">
        <w:rPr>
          <w:sz w:val="22"/>
          <w:szCs w:val="22"/>
        </w:rPr>
        <w:t xml:space="preserve">(2) A.1.2.1. </w:t>
      </w:r>
      <w:proofErr w:type="spellStart"/>
      <w:r w:rsidRPr="0074103D">
        <w:rPr>
          <w:sz w:val="22"/>
          <w:szCs w:val="22"/>
        </w:rPr>
        <w:t>Mezun_Kart_Paylaşım_Planlama</w:t>
      </w:r>
      <w:proofErr w:type="spellEnd"/>
    </w:p>
    <w:p w14:paraId="40390CCA" w14:textId="77777777" w:rsidR="00CC25B3" w:rsidRPr="0074103D" w:rsidRDefault="00CC25B3" w:rsidP="00CC25B3">
      <w:pPr>
        <w:spacing w:line="360" w:lineRule="auto"/>
        <w:jc w:val="both"/>
        <w:rPr>
          <w:sz w:val="22"/>
          <w:szCs w:val="22"/>
        </w:rPr>
      </w:pPr>
      <w:r w:rsidRPr="0074103D">
        <w:rPr>
          <w:sz w:val="22"/>
          <w:szCs w:val="22"/>
        </w:rPr>
        <w:t xml:space="preserve">(2) A.1.2.2. </w:t>
      </w:r>
      <w:proofErr w:type="spellStart"/>
      <w:r w:rsidRPr="0074103D">
        <w:rPr>
          <w:sz w:val="22"/>
          <w:szCs w:val="22"/>
        </w:rPr>
        <w:t>Spor_Yöneticiliği_Kalite_Komisyonu_Toplantı_Tutanağı</w:t>
      </w:r>
      <w:proofErr w:type="spellEnd"/>
    </w:p>
    <w:p w14:paraId="5530B995" w14:textId="2FA5B43A" w:rsidR="00F205BC" w:rsidRPr="0074103D" w:rsidRDefault="00CC25B3" w:rsidP="00A8328D">
      <w:pPr>
        <w:rPr>
          <w:sz w:val="22"/>
          <w:szCs w:val="22"/>
        </w:rPr>
      </w:pPr>
      <w:r w:rsidRPr="0074103D">
        <w:rPr>
          <w:sz w:val="22"/>
          <w:szCs w:val="22"/>
        </w:rPr>
        <w:t>(3) A.1.2.3.Mezun_Kart_Paylaşım_Uygulama</w:t>
      </w:r>
    </w:p>
    <w:p w14:paraId="2CDC9095" w14:textId="77777777" w:rsidR="00A8328D" w:rsidRPr="0074103D" w:rsidRDefault="00A8328D" w:rsidP="00A8328D">
      <w:pPr>
        <w:rPr>
          <w:sz w:val="22"/>
          <w:szCs w:val="22"/>
        </w:rPr>
      </w:pPr>
    </w:p>
    <w:p w14:paraId="494C5DCC" w14:textId="77777777" w:rsidR="0063422B" w:rsidRPr="0074103D" w:rsidRDefault="0063422B" w:rsidP="003C6026">
      <w:pPr>
        <w:pStyle w:val="Balk2"/>
        <w:spacing w:before="120" w:after="120"/>
        <w:rPr>
          <w:rFonts w:ascii="Times New Roman" w:hAnsi="Times New Roman" w:cs="Times New Roman"/>
          <w:b/>
          <w:sz w:val="22"/>
          <w:szCs w:val="22"/>
        </w:rPr>
      </w:pPr>
      <w:bookmarkStart w:id="15" w:name="_Toc225347432"/>
      <w:r w:rsidRPr="0074103D">
        <w:rPr>
          <w:rFonts w:ascii="Times New Roman" w:hAnsi="Times New Roman" w:cs="Times New Roman"/>
          <w:b/>
          <w:sz w:val="22"/>
          <w:szCs w:val="22"/>
        </w:rPr>
        <w:t>A.3. Yönetim Sistemleri</w:t>
      </w:r>
      <w:bookmarkEnd w:id="15"/>
    </w:p>
    <w:p w14:paraId="11B73EB1" w14:textId="23B7F728" w:rsidR="00CD441B" w:rsidRPr="0074103D" w:rsidRDefault="003D0FA9" w:rsidP="003C6026">
      <w:pPr>
        <w:spacing w:before="120" w:after="120"/>
        <w:ind w:right="46"/>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Birim, stratejik hedeflerine ulaşmayı nitelik ve nicelik olarak güvence altına almak amacıyla mali, beşerî ve bilgi kaynakları ile süreçlerini yönetmek üzere</w:t>
      </w:r>
      <w:r w:rsidR="001A2E5F" w:rsidRPr="0074103D">
        <w:rPr>
          <w:sz w:val="22"/>
          <w:szCs w:val="22"/>
        </w:rPr>
        <w:t xml:space="preserve"> geliştirilen sistemleri kullanmaktadır</w:t>
      </w:r>
      <w:r w:rsidR="00CD441B" w:rsidRPr="0074103D">
        <w:rPr>
          <w:sz w:val="22"/>
          <w:szCs w:val="22"/>
        </w:rPr>
        <w:t>.</w:t>
      </w:r>
    </w:p>
    <w:p w14:paraId="3DECCF23" w14:textId="77777777" w:rsidR="001D092B" w:rsidRPr="0074103D" w:rsidRDefault="001D092B" w:rsidP="001D092B">
      <w:pPr>
        <w:rPr>
          <w:rFonts w:eastAsiaTheme="majorEastAsia"/>
          <w:sz w:val="22"/>
          <w:szCs w:val="22"/>
        </w:rPr>
      </w:pPr>
    </w:p>
    <w:p w14:paraId="40D34C74" w14:textId="77777777" w:rsidR="0063422B" w:rsidRPr="0074103D" w:rsidRDefault="0063422B" w:rsidP="001D092B">
      <w:pPr>
        <w:pStyle w:val="Balk3"/>
        <w:rPr>
          <w:rFonts w:ascii="Times New Roman" w:hAnsi="Times New Roman" w:cs="Times New Roman"/>
          <w:sz w:val="22"/>
          <w:szCs w:val="22"/>
        </w:rPr>
      </w:pPr>
      <w:bookmarkStart w:id="16" w:name="_Toc225347433"/>
      <w:r w:rsidRPr="0074103D">
        <w:rPr>
          <w:rFonts w:ascii="Times New Roman" w:hAnsi="Times New Roman" w:cs="Times New Roman"/>
          <w:b/>
          <w:color w:val="2E74B5" w:themeColor="accent1" w:themeShade="BF"/>
          <w:sz w:val="22"/>
          <w:szCs w:val="22"/>
        </w:rPr>
        <w:t xml:space="preserve">A.3.1. Bilgi </w:t>
      </w:r>
      <w:r w:rsidR="002D4868" w:rsidRPr="0074103D">
        <w:rPr>
          <w:rFonts w:ascii="Times New Roman" w:hAnsi="Times New Roman" w:cs="Times New Roman"/>
          <w:b/>
          <w:color w:val="2E74B5" w:themeColor="accent1" w:themeShade="BF"/>
          <w:sz w:val="22"/>
          <w:szCs w:val="22"/>
        </w:rPr>
        <w:t>Yönetim Sistemi</w:t>
      </w:r>
      <w:bookmarkEnd w:id="16"/>
    </w:p>
    <w:p w14:paraId="0528D6B6" w14:textId="639185A8" w:rsidR="003D0FA9" w:rsidRPr="0074103D" w:rsidRDefault="003D0FA9" w:rsidP="003C6026">
      <w:pPr>
        <w:tabs>
          <w:tab w:val="left" w:pos="1710"/>
        </w:tabs>
        <w:spacing w:before="120" w:after="120"/>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Birimin önemli etkinlikleri ve süreçlerine ilişkin veriler toplanmakta, analiz edilmekte, raporlanmakta ve stratejik yönetim için kullanılmaktadır. Akademik ve idari birimlerin kullandıkları Bilgi Yönetim Sistemi kalite yönetim süreçlerini beslemektedir.</w:t>
      </w:r>
      <w:r w:rsidR="001A2E5F" w:rsidRPr="0074103D">
        <w:rPr>
          <w:sz w:val="22"/>
          <w:szCs w:val="22"/>
        </w:rPr>
        <w:t xml:space="preserve"> Bilgi Yönetim Sistemi güvenliği, gizliliği ve güvenilirliği sağlanmıştır.</w:t>
      </w:r>
    </w:p>
    <w:p w14:paraId="3727D5B8" w14:textId="77777777" w:rsidR="00A8328D" w:rsidRPr="0074103D" w:rsidRDefault="00944A33" w:rsidP="00A8328D">
      <w:pPr>
        <w:spacing w:before="120" w:after="120"/>
        <w:ind w:right="46"/>
        <w:jc w:val="both"/>
        <w:rPr>
          <w:b/>
          <w:bCs/>
          <w:sz w:val="22"/>
          <w:szCs w:val="22"/>
          <w:u w:val="single"/>
        </w:rPr>
      </w:pPr>
      <w:r w:rsidRPr="0074103D">
        <w:rPr>
          <w:b/>
          <w:bCs/>
          <w:sz w:val="22"/>
          <w:szCs w:val="22"/>
          <w:u w:val="single"/>
        </w:rPr>
        <w:t>Faaliyetler</w:t>
      </w:r>
    </w:p>
    <w:p w14:paraId="4778B950" w14:textId="19AE881C" w:rsidR="0069246F" w:rsidRPr="0074103D" w:rsidRDefault="00A8328D" w:rsidP="0074103D">
      <w:pPr>
        <w:spacing w:line="360" w:lineRule="auto"/>
        <w:jc w:val="both"/>
        <w:rPr>
          <w:sz w:val="22"/>
          <w:szCs w:val="22"/>
        </w:rPr>
      </w:pPr>
      <w:r w:rsidRPr="0074103D">
        <w:rPr>
          <w:sz w:val="22"/>
          <w:szCs w:val="22"/>
        </w:rPr>
        <w:t xml:space="preserve">LYK 2025/30: Kariyer ve Mezun </w:t>
      </w:r>
      <w:proofErr w:type="spellStart"/>
      <w:r w:rsidRPr="0074103D">
        <w:rPr>
          <w:sz w:val="22"/>
          <w:szCs w:val="22"/>
        </w:rPr>
        <w:t>Portalı’nın</w:t>
      </w:r>
      <w:proofErr w:type="spellEnd"/>
      <w:r w:rsidRPr="0074103D">
        <w:rPr>
          <w:sz w:val="22"/>
          <w:szCs w:val="22"/>
        </w:rPr>
        <w:t xml:space="preserve"> birimimiz bünyesinde daha etkin kullanılmasını sağlamak, mezunlarımızın portal üzerinden sunulan hizmet ve fırsatlardan haberdar olmasını artırmak ve portalın yaygın etkisini güçlendirmek amacıyla tanıtım ve bilgilendirme çalışmalarının planlanmasına yönelik adımlar atılmıştır. Bu doğrultuda, 08.04.2025 tarihinde gerçekleştirilen Akademik Kurul Toplantısında, “mezun bilgi sistemine ilişkin sosyal medya görsellerinin hazırlanarak resmî hesaplardan paylaşılması” yönünde akademik kurul kararı alınmıştır ((2) A.3.1.1.). Akademik kurul kararı doğrultusunda, Kariyer ve Mezun </w:t>
      </w:r>
      <w:proofErr w:type="spellStart"/>
      <w:r w:rsidRPr="0074103D">
        <w:rPr>
          <w:sz w:val="22"/>
          <w:szCs w:val="22"/>
        </w:rPr>
        <w:t>Portalı’nın</w:t>
      </w:r>
      <w:proofErr w:type="spellEnd"/>
      <w:r w:rsidRPr="0074103D">
        <w:rPr>
          <w:sz w:val="22"/>
          <w:szCs w:val="22"/>
        </w:rPr>
        <w:t xml:space="preserve"> kullanımını teşvik edecek şekilde hazırlanan tanıtım materyali birimimizin Instagram hesabında paylaşılmıştır ((3) A.3.1.2.). LYK 2025/37: Akademik birimlerde Kariyer Planlama Günlerinin düzenlenmesi ve öğrencilerin kariyer gelişimini destekleyecek etkinliklerin ders içi uygulamalarla bütünleştirilmesi amacıyla, bölümümüz müfredatında yer alan ve Dr. Öğr. Üyesi Alperen HALICI tarafından yürütülen dersler çerçevesinde birden fazla kariyer odaklı faaliyet planlanmış ve uygulanmıştır. Bu kapsamda, öğrencilerimizin girişimcilik ve sektör bilgisi deneyimini artırmak amacıyla Sporda Girişimcilik dersi kapsamında 06.03.2025 </w:t>
      </w:r>
      <w:proofErr w:type="gramStart"/>
      <w:r w:rsidRPr="0074103D">
        <w:rPr>
          <w:sz w:val="22"/>
          <w:szCs w:val="22"/>
        </w:rPr>
        <w:t>Perşembe</w:t>
      </w:r>
      <w:proofErr w:type="gramEnd"/>
      <w:r w:rsidRPr="0074103D">
        <w:rPr>
          <w:sz w:val="22"/>
          <w:szCs w:val="22"/>
        </w:rPr>
        <w:t xml:space="preserve"> günü </w:t>
      </w:r>
      <w:proofErr w:type="spellStart"/>
      <w:r w:rsidRPr="0074103D">
        <w:rPr>
          <w:sz w:val="22"/>
          <w:szCs w:val="22"/>
        </w:rPr>
        <w:t>Hobby</w:t>
      </w:r>
      <w:proofErr w:type="spellEnd"/>
      <w:r w:rsidRPr="0074103D">
        <w:rPr>
          <w:sz w:val="22"/>
          <w:szCs w:val="22"/>
        </w:rPr>
        <w:t xml:space="preserve"> Voleybol kurucusu Azat </w:t>
      </w:r>
      <w:proofErr w:type="spellStart"/>
      <w:r w:rsidRPr="0074103D">
        <w:rPr>
          <w:sz w:val="22"/>
          <w:szCs w:val="22"/>
        </w:rPr>
        <w:t>AKSOY’un</w:t>
      </w:r>
      <w:proofErr w:type="spellEnd"/>
      <w:r w:rsidRPr="0074103D">
        <w:rPr>
          <w:sz w:val="22"/>
          <w:szCs w:val="22"/>
        </w:rPr>
        <w:t xml:space="preserve"> katılımlarıyla gerçekleştirilecek çevrimiçi etkinliğin planlama süreci kapsamında; ön yazışmalar ve koordinasyon görüşmeleri ilgili tarihten önce yapılarak etkinliğin planlaması gerçekleştirilmiştir. Yapılan planlama doğrultusunda etkinliğin 06.03.2025 tarihinde saat 12:00’da Google </w:t>
      </w:r>
      <w:proofErr w:type="spellStart"/>
      <w:r w:rsidRPr="0074103D">
        <w:rPr>
          <w:sz w:val="22"/>
          <w:szCs w:val="22"/>
        </w:rPr>
        <w:t>Meet</w:t>
      </w:r>
      <w:proofErr w:type="spellEnd"/>
      <w:r w:rsidRPr="0074103D">
        <w:rPr>
          <w:sz w:val="22"/>
          <w:szCs w:val="22"/>
        </w:rPr>
        <w:t xml:space="preserve"> üzerinden çevrimiçi olarak düzenlenmesi </w:t>
      </w:r>
      <w:proofErr w:type="gramStart"/>
      <w:r w:rsidRPr="0074103D">
        <w:rPr>
          <w:sz w:val="22"/>
          <w:szCs w:val="22"/>
        </w:rPr>
        <w:t>kararlaştırılmıştır.(</w:t>
      </w:r>
      <w:proofErr w:type="gramEnd"/>
      <w:r w:rsidRPr="0074103D">
        <w:rPr>
          <w:sz w:val="22"/>
          <w:szCs w:val="22"/>
        </w:rPr>
        <w:t xml:space="preserve">(2) A.3.1.3). Söz konusu etkinlik ilgili tarihte girişimcilik alanında ilham verici bir uygulama örneği sunarak öğrencilerimize sektörel farkındalık kazandırmak üzere başarıyla gerçekleştirilmiştir ((3) A.3.1.4). Aynı ders kapsamında kariyer planlama faaliyetlerinin öğrenci topluluklarıyla iş birliği içinde yaygınlaştırılması ve </w:t>
      </w:r>
      <w:r w:rsidRPr="0074103D">
        <w:rPr>
          <w:sz w:val="22"/>
          <w:szCs w:val="22"/>
        </w:rPr>
        <w:lastRenderedPageBreak/>
        <w:t xml:space="preserve">mesleki ağların güçlendirilmesi amacıyla “Spor Yönetimi Gönüllüleri” topluluğu ile iş birliği yapılarak BOB GYM sahibi Barış </w:t>
      </w:r>
      <w:proofErr w:type="spellStart"/>
      <w:r w:rsidRPr="0074103D">
        <w:rPr>
          <w:sz w:val="22"/>
          <w:szCs w:val="22"/>
        </w:rPr>
        <w:t>Belovacıklı</w:t>
      </w:r>
      <w:proofErr w:type="spellEnd"/>
      <w:r w:rsidRPr="0074103D">
        <w:rPr>
          <w:sz w:val="22"/>
          <w:szCs w:val="22"/>
        </w:rPr>
        <w:t xml:space="preserve"> ile seminer düzenlenmesine yönelik süreç planlanmıştır ((2) A.3.1.5). Plan doğrultusunda seminer etkinliği 17.03.2025 </w:t>
      </w:r>
      <w:proofErr w:type="gramStart"/>
      <w:r w:rsidRPr="0074103D">
        <w:rPr>
          <w:sz w:val="22"/>
          <w:szCs w:val="22"/>
        </w:rPr>
        <w:t>Pazartesi</w:t>
      </w:r>
      <w:proofErr w:type="gramEnd"/>
      <w:r w:rsidRPr="0074103D">
        <w:rPr>
          <w:sz w:val="22"/>
          <w:szCs w:val="22"/>
        </w:rPr>
        <w:t xml:space="preserve"> günü saat 15:00’te gerçekleştirilmiştir. Etkinlik kapsamında BOB GYM sahibi Barış </w:t>
      </w:r>
      <w:proofErr w:type="spellStart"/>
      <w:r w:rsidRPr="0074103D">
        <w:rPr>
          <w:sz w:val="22"/>
          <w:szCs w:val="22"/>
        </w:rPr>
        <w:t>Belovacıklı</w:t>
      </w:r>
      <w:proofErr w:type="spellEnd"/>
      <w:r w:rsidRPr="0074103D">
        <w:rPr>
          <w:sz w:val="22"/>
          <w:szCs w:val="22"/>
        </w:rPr>
        <w:t xml:space="preserve">; </w:t>
      </w:r>
      <w:proofErr w:type="spellStart"/>
      <w:r w:rsidRPr="0074103D">
        <w:rPr>
          <w:sz w:val="22"/>
          <w:szCs w:val="22"/>
        </w:rPr>
        <w:t>fitness</w:t>
      </w:r>
      <w:proofErr w:type="spellEnd"/>
      <w:r w:rsidRPr="0074103D">
        <w:rPr>
          <w:sz w:val="22"/>
          <w:szCs w:val="22"/>
        </w:rPr>
        <w:t xml:space="preserve"> merkezinin kurulumu, işletme süreci ve işleyişine ilişkin temel konularda öğrencilere bilgi ve deneyimlerini aktarmıştır. ((3) A.3.1.6). Buna ek olarak, öğrencilerin kariyer gelişimini desteklemek ve uygulamalı öğrenme fırsatlarını artırmak üzere Karşılaştırmalı Spor Yönetimi dersi kapsamında Türkiye Olimpiyat Hazırlık Merkezi’ne (TOHM) teknik gezi planlanmıştır ((2) A.3.1.7). Plan doğrultusunda TOHM teknik gezisi gerçekleştirilmiş; gezi kapsamında kurumun işleyişi ile sporcu hazırlık ve destek süreçlerine ilişkin yerinde gözlem ve bilgilendirme </w:t>
      </w:r>
      <w:proofErr w:type="spellStart"/>
      <w:r w:rsidRPr="0074103D">
        <w:rPr>
          <w:sz w:val="22"/>
          <w:szCs w:val="22"/>
        </w:rPr>
        <w:t>bilgilendirme</w:t>
      </w:r>
      <w:proofErr w:type="spellEnd"/>
      <w:r w:rsidRPr="0074103D">
        <w:rPr>
          <w:sz w:val="22"/>
          <w:szCs w:val="22"/>
        </w:rPr>
        <w:t xml:space="preserve"> sağlanmış, ayrıca gerçekleştirilen faaliyetin görünürlüğünü artırmak ve paydaşları bilgilendirmek amacıyla bölümümüz öğretim üyesi tarafından sosyal medya hesaplarında paylaşılmıştır (3) A.3.1.8).</w:t>
      </w:r>
    </w:p>
    <w:p w14:paraId="4F0638AF" w14:textId="6BEEE94A" w:rsidR="002519B7" w:rsidRPr="0074103D" w:rsidRDefault="002519B7" w:rsidP="00A8328D">
      <w:pPr>
        <w:spacing w:before="120" w:after="120"/>
        <w:ind w:right="46"/>
        <w:jc w:val="both"/>
        <w:rPr>
          <w:b/>
          <w:sz w:val="22"/>
          <w:szCs w:val="22"/>
          <w:u w:val="single"/>
        </w:rPr>
      </w:pPr>
      <w:r w:rsidRPr="0074103D">
        <w:rPr>
          <w:b/>
          <w:sz w:val="22"/>
          <w:szCs w:val="22"/>
          <w:u w:val="single"/>
        </w:rPr>
        <w:t>Olgunluk Düzeyi (Rubrik Dereceli Derecelendirme Puanı)</w:t>
      </w:r>
    </w:p>
    <w:p w14:paraId="0D21816E" w14:textId="37502BD6" w:rsidR="00A8328D" w:rsidRPr="0074103D" w:rsidRDefault="00A8328D" w:rsidP="0074103D">
      <w:pPr>
        <w:spacing w:before="120" w:after="120"/>
        <w:ind w:right="46"/>
        <w:jc w:val="both"/>
        <w:rPr>
          <w:bCs/>
          <w:sz w:val="22"/>
          <w:szCs w:val="22"/>
        </w:rPr>
      </w:pPr>
      <w:r w:rsidRPr="0074103D">
        <w:rPr>
          <w:bCs/>
          <w:sz w:val="22"/>
          <w:szCs w:val="22"/>
        </w:rPr>
        <w:t>3</w:t>
      </w:r>
    </w:p>
    <w:p w14:paraId="2F12E1ED" w14:textId="67F3C034" w:rsidR="002519B7" w:rsidRPr="0074103D" w:rsidRDefault="002519B7" w:rsidP="003C6026">
      <w:pPr>
        <w:spacing w:before="120" w:after="120"/>
        <w:rPr>
          <w:b/>
          <w:sz w:val="22"/>
          <w:szCs w:val="22"/>
          <w:u w:val="single"/>
        </w:rPr>
      </w:pPr>
      <w:r w:rsidRPr="0074103D">
        <w:rPr>
          <w:b/>
          <w:sz w:val="22"/>
          <w:szCs w:val="22"/>
          <w:u w:val="single"/>
        </w:rPr>
        <w:t>Kanıtlar</w:t>
      </w:r>
    </w:p>
    <w:p w14:paraId="4830AC12" w14:textId="77777777" w:rsidR="00A8328D" w:rsidRPr="0074103D" w:rsidRDefault="00A8328D" w:rsidP="00A8328D">
      <w:pPr>
        <w:rPr>
          <w:sz w:val="22"/>
          <w:szCs w:val="22"/>
        </w:rPr>
      </w:pPr>
      <w:r w:rsidRPr="0074103D">
        <w:rPr>
          <w:sz w:val="22"/>
          <w:szCs w:val="22"/>
        </w:rPr>
        <w:t>(2) A.3.1.1.Mezun_Portalı_Planlama</w:t>
      </w:r>
    </w:p>
    <w:p w14:paraId="0E4610B3" w14:textId="77777777" w:rsidR="00A8328D" w:rsidRPr="0074103D" w:rsidRDefault="00A8328D" w:rsidP="00A8328D">
      <w:pPr>
        <w:rPr>
          <w:sz w:val="22"/>
          <w:szCs w:val="22"/>
        </w:rPr>
      </w:pPr>
      <w:r w:rsidRPr="0074103D">
        <w:rPr>
          <w:sz w:val="22"/>
          <w:szCs w:val="22"/>
        </w:rPr>
        <w:t>(3) A.3.1.2.Mezun_Portalı_Uygulama</w:t>
      </w:r>
    </w:p>
    <w:p w14:paraId="30FB548E" w14:textId="77777777" w:rsidR="00A8328D" w:rsidRPr="0074103D" w:rsidRDefault="00A8328D" w:rsidP="00A8328D">
      <w:pPr>
        <w:rPr>
          <w:sz w:val="22"/>
          <w:szCs w:val="22"/>
        </w:rPr>
      </w:pPr>
      <w:r w:rsidRPr="0074103D">
        <w:rPr>
          <w:sz w:val="22"/>
          <w:szCs w:val="22"/>
        </w:rPr>
        <w:t>(2) A.3.1.3.Sporda_Girisimcilik_Semineri_Planlama</w:t>
      </w:r>
    </w:p>
    <w:p w14:paraId="34E7A7E6" w14:textId="77777777" w:rsidR="00A8328D" w:rsidRPr="0074103D" w:rsidRDefault="00A8328D" w:rsidP="00A8328D">
      <w:pPr>
        <w:rPr>
          <w:sz w:val="22"/>
          <w:szCs w:val="22"/>
        </w:rPr>
      </w:pPr>
      <w:r w:rsidRPr="0074103D">
        <w:rPr>
          <w:sz w:val="22"/>
          <w:szCs w:val="22"/>
        </w:rPr>
        <w:t>(3) A.3.1.4.Sporda_Girişimcilik_Semineri</w:t>
      </w:r>
    </w:p>
    <w:p w14:paraId="3620F401" w14:textId="77777777" w:rsidR="00A8328D" w:rsidRPr="0074103D" w:rsidRDefault="00A8328D" w:rsidP="00A8328D">
      <w:pPr>
        <w:rPr>
          <w:sz w:val="22"/>
          <w:szCs w:val="22"/>
        </w:rPr>
      </w:pPr>
      <w:r w:rsidRPr="0074103D">
        <w:rPr>
          <w:sz w:val="22"/>
          <w:szCs w:val="22"/>
        </w:rPr>
        <w:t>(2) A.3.1.5.Seminer_Belovacıklı_Planlama</w:t>
      </w:r>
    </w:p>
    <w:p w14:paraId="293D8ED9" w14:textId="77777777" w:rsidR="00A8328D" w:rsidRPr="0074103D" w:rsidRDefault="00A8328D" w:rsidP="00A8328D">
      <w:pPr>
        <w:rPr>
          <w:sz w:val="22"/>
          <w:szCs w:val="22"/>
        </w:rPr>
      </w:pPr>
      <w:r w:rsidRPr="0074103D">
        <w:rPr>
          <w:sz w:val="22"/>
          <w:szCs w:val="22"/>
        </w:rPr>
        <w:t>(3) A.3.1.6.Seminer_Belovacıklı_Uygulama</w:t>
      </w:r>
    </w:p>
    <w:p w14:paraId="399DF56C" w14:textId="77777777" w:rsidR="00A8328D" w:rsidRPr="0074103D" w:rsidRDefault="00A8328D" w:rsidP="00A8328D">
      <w:pPr>
        <w:rPr>
          <w:sz w:val="22"/>
          <w:szCs w:val="22"/>
        </w:rPr>
      </w:pPr>
      <w:r w:rsidRPr="0074103D">
        <w:rPr>
          <w:sz w:val="22"/>
          <w:szCs w:val="22"/>
        </w:rPr>
        <w:t>(2) A.3.1.7.Tohm_Gezi_Planlama</w:t>
      </w:r>
    </w:p>
    <w:p w14:paraId="1D7BE5AC" w14:textId="74DBEA70" w:rsidR="00F205BC" w:rsidRPr="0074103D" w:rsidRDefault="00A8328D" w:rsidP="003E670C">
      <w:pPr>
        <w:rPr>
          <w:sz w:val="22"/>
          <w:szCs w:val="22"/>
        </w:rPr>
      </w:pPr>
      <w:r w:rsidRPr="0074103D">
        <w:rPr>
          <w:sz w:val="22"/>
          <w:szCs w:val="22"/>
        </w:rPr>
        <w:t>(3) A.3.1.8.Tohm_Gezi_Sosyal_Medya_Paylaşım</w:t>
      </w:r>
    </w:p>
    <w:p w14:paraId="0FC7A510" w14:textId="77777777" w:rsidR="003E670C" w:rsidRPr="0074103D" w:rsidRDefault="003E670C" w:rsidP="003E670C">
      <w:pPr>
        <w:rPr>
          <w:sz w:val="22"/>
          <w:szCs w:val="22"/>
        </w:rPr>
      </w:pPr>
    </w:p>
    <w:p w14:paraId="3526BD2B"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17" w:name="_Toc225347434"/>
      <w:r w:rsidRPr="0074103D">
        <w:rPr>
          <w:rFonts w:ascii="Times New Roman" w:hAnsi="Times New Roman" w:cs="Times New Roman"/>
          <w:b/>
          <w:color w:val="2E74B5" w:themeColor="accent1" w:themeShade="BF"/>
          <w:sz w:val="22"/>
          <w:szCs w:val="22"/>
        </w:rPr>
        <w:t xml:space="preserve">A.3.3. Finansal </w:t>
      </w:r>
      <w:r w:rsidR="002D4868" w:rsidRPr="0074103D">
        <w:rPr>
          <w:rFonts w:ascii="Times New Roman" w:hAnsi="Times New Roman" w:cs="Times New Roman"/>
          <w:b/>
          <w:color w:val="2E74B5" w:themeColor="accent1" w:themeShade="BF"/>
          <w:sz w:val="22"/>
          <w:szCs w:val="22"/>
        </w:rPr>
        <w:t>Yönetim</w:t>
      </w:r>
      <w:bookmarkEnd w:id="17"/>
    </w:p>
    <w:p w14:paraId="26BB5C93" w14:textId="16740534" w:rsidR="002B7342" w:rsidRPr="0074103D" w:rsidRDefault="003D0FA9" w:rsidP="003C6026">
      <w:pPr>
        <w:spacing w:before="120" w:after="120"/>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 xml:space="preserve">Temel gelir ve gider kalemleri tanımlanmıştır ve yıllar içinde izlenmektedir.  </w:t>
      </w:r>
    </w:p>
    <w:p w14:paraId="00DB7162" w14:textId="4E495A62" w:rsidR="003E670C"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0347F71D" w14:textId="6F1D4E2C" w:rsidR="003E670C" w:rsidRPr="0074103D" w:rsidRDefault="003E670C" w:rsidP="003E670C">
      <w:pPr>
        <w:spacing w:line="360" w:lineRule="auto"/>
        <w:jc w:val="both"/>
        <w:rPr>
          <w:b/>
          <w:bCs/>
          <w:sz w:val="22"/>
          <w:szCs w:val="22"/>
        </w:rPr>
      </w:pPr>
      <w:r w:rsidRPr="0074103D">
        <w:rPr>
          <w:sz w:val="22"/>
          <w:szCs w:val="22"/>
        </w:rPr>
        <w:t>LYK 2025/47: Üniversitenin sağladığı eğitim burslarından yararlanan öğrenci sayısını artırmak amacıyla, bölümümüzde öğrencilerin burs olanaklarına erişimini güçlendirecek şekilde burs imkânlarının görünür kılınması ve başvuru süreçlerinin anlaşılır biçimde öğrencilere aktarılması planlanmıştır. Bu kapsamda burs türleri, başvuru koşulları, başvuru tarihleri, gerekli belgeler ve başvuru kanallarını içeren bilgilendirme içeriğinin hazırlanması ve öğrencilere duyurulmasına ilişkin işleyiş belirlenmiş; bilgilendirmenin bölüm öğrencilerine sistematik biçimde ulaştırılması planlama çıktısı olarak kayıt altına alınmıştır ((2) A.3.3.1</w:t>
      </w:r>
      <w:r w:rsidRPr="0074103D">
        <w:rPr>
          <w:b/>
          <w:bCs/>
          <w:sz w:val="22"/>
          <w:szCs w:val="22"/>
        </w:rPr>
        <w:t>).</w:t>
      </w:r>
    </w:p>
    <w:p w14:paraId="2EBBAB48"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51CE9F33" w14:textId="7EBE4F39" w:rsidR="003E670C" w:rsidRPr="0074103D" w:rsidRDefault="003E670C" w:rsidP="003C6026">
      <w:pPr>
        <w:spacing w:before="120" w:after="120"/>
        <w:rPr>
          <w:bCs/>
          <w:sz w:val="22"/>
          <w:szCs w:val="22"/>
        </w:rPr>
      </w:pPr>
      <w:r w:rsidRPr="0074103D">
        <w:rPr>
          <w:bCs/>
          <w:sz w:val="22"/>
          <w:szCs w:val="22"/>
        </w:rPr>
        <w:t>2</w:t>
      </w:r>
    </w:p>
    <w:p w14:paraId="45AB03CE"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5A8FDE96" w14:textId="57A86C11" w:rsidR="00F205BC" w:rsidRDefault="003E670C" w:rsidP="0074103D">
      <w:pPr>
        <w:rPr>
          <w:sz w:val="22"/>
          <w:szCs w:val="22"/>
        </w:rPr>
      </w:pPr>
      <w:r w:rsidRPr="0074103D">
        <w:rPr>
          <w:sz w:val="22"/>
          <w:szCs w:val="22"/>
        </w:rPr>
        <w:t>(2) A.3.3.1.Tübitak_Bilgilendirme_Mesajı</w:t>
      </w:r>
    </w:p>
    <w:p w14:paraId="0BF9A23E" w14:textId="77777777" w:rsidR="0074103D" w:rsidRDefault="0074103D" w:rsidP="0074103D">
      <w:pPr>
        <w:rPr>
          <w:sz w:val="22"/>
          <w:szCs w:val="22"/>
        </w:rPr>
      </w:pPr>
    </w:p>
    <w:p w14:paraId="3F6321F0" w14:textId="77777777" w:rsidR="0074103D" w:rsidRDefault="0074103D" w:rsidP="0074103D">
      <w:pPr>
        <w:rPr>
          <w:sz w:val="22"/>
          <w:szCs w:val="22"/>
        </w:rPr>
      </w:pPr>
    </w:p>
    <w:p w14:paraId="6F278797" w14:textId="77777777" w:rsidR="0074103D" w:rsidRDefault="0074103D" w:rsidP="0074103D">
      <w:pPr>
        <w:rPr>
          <w:sz w:val="22"/>
          <w:szCs w:val="22"/>
        </w:rPr>
      </w:pPr>
    </w:p>
    <w:p w14:paraId="4AAC8737" w14:textId="77777777" w:rsidR="0074103D" w:rsidRDefault="0074103D" w:rsidP="0074103D">
      <w:pPr>
        <w:rPr>
          <w:sz w:val="22"/>
          <w:szCs w:val="22"/>
        </w:rPr>
      </w:pPr>
    </w:p>
    <w:p w14:paraId="3719F917" w14:textId="77777777" w:rsidR="0074103D" w:rsidRDefault="0074103D" w:rsidP="0074103D">
      <w:pPr>
        <w:rPr>
          <w:sz w:val="22"/>
          <w:szCs w:val="22"/>
        </w:rPr>
      </w:pPr>
    </w:p>
    <w:p w14:paraId="2BEF3567" w14:textId="77777777" w:rsidR="0074103D" w:rsidRPr="0074103D" w:rsidRDefault="0074103D" w:rsidP="0074103D">
      <w:pPr>
        <w:rPr>
          <w:sz w:val="22"/>
          <w:szCs w:val="22"/>
        </w:rPr>
      </w:pPr>
    </w:p>
    <w:p w14:paraId="5C5AFDED" w14:textId="77777777" w:rsidR="0063422B" w:rsidRPr="0074103D" w:rsidRDefault="0063422B" w:rsidP="003C6026">
      <w:pPr>
        <w:pStyle w:val="Balk2"/>
        <w:spacing w:before="120" w:after="120"/>
        <w:rPr>
          <w:rFonts w:ascii="Times New Roman" w:hAnsi="Times New Roman" w:cs="Times New Roman"/>
          <w:b/>
          <w:sz w:val="22"/>
          <w:szCs w:val="22"/>
        </w:rPr>
      </w:pPr>
      <w:bookmarkStart w:id="18" w:name="_Toc225347435"/>
      <w:r w:rsidRPr="0074103D">
        <w:rPr>
          <w:rFonts w:ascii="Times New Roman" w:hAnsi="Times New Roman" w:cs="Times New Roman"/>
          <w:b/>
          <w:sz w:val="22"/>
          <w:szCs w:val="22"/>
        </w:rPr>
        <w:lastRenderedPageBreak/>
        <w:t>A.4. Paydaş Katılımı</w:t>
      </w:r>
      <w:bookmarkEnd w:id="18"/>
    </w:p>
    <w:p w14:paraId="1FB2B55E" w14:textId="7346B678" w:rsidR="003D0FA9" w:rsidRPr="0074103D" w:rsidRDefault="003D0FA9" w:rsidP="0074103D">
      <w:pPr>
        <w:spacing w:before="120" w:after="120"/>
        <w:jc w:val="both"/>
        <w:rPr>
          <w:sz w:val="22"/>
          <w:szCs w:val="22"/>
        </w:rPr>
      </w:pPr>
      <w:r w:rsidRPr="0074103D">
        <w:rPr>
          <w:b/>
          <w:sz w:val="22"/>
          <w:szCs w:val="22"/>
          <w:u w:val="single"/>
        </w:rPr>
        <w:t>Gereklilikler</w:t>
      </w:r>
      <w:r w:rsidRPr="0074103D">
        <w:rPr>
          <w:b/>
          <w:sz w:val="22"/>
          <w:szCs w:val="22"/>
        </w:rPr>
        <w:t xml:space="preserve"> </w:t>
      </w:r>
      <w:r w:rsidR="00062499" w:rsidRPr="0074103D">
        <w:rPr>
          <w:sz w:val="22"/>
          <w:szCs w:val="22"/>
        </w:rPr>
        <w:t>Birim</w:t>
      </w:r>
      <w:r w:rsidR="00CD441B" w:rsidRPr="0074103D">
        <w:rPr>
          <w:sz w:val="22"/>
          <w:szCs w:val="22"/>
        </w:rPr>
        <w:t>, iç ve dış paydaşlarının stratejik kararlara ve süreçlere katılımını sağlamak üzere geri bildirimlerini almak, yanıtlamak ve kararlarında kullanmak için gerekli sistemleri oluşturmalı ve yönetmelidir.</w:t>
      </w:r>
    </w:p>
    <w:p w14:paraId="25E490FF"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19" w:name="_Toc225347436"/>
      <w:r w:rsidRPr="0074103D">
        <w:rPr>
          <w:rFonts w:ascii="Times New Roman" w:hAnsi="Times New Roman" w:cs="Times New Roman"/>
          <w:b/>
          <w:color w:val="2E74B5" w:themeColor="accent1" w:themeShade="BF"/>
          <w:sz w:val="22"/>
          <w:szCs w:val="22"/>
        </w:rPr>
        <w:t xml:space="preserve">A.4.1. İç ve </w:t>
      </w:r>
      <w:r w:rsidR="002D4868" w:rsidRPr="0074103D">
        <w:rPr>
          <w:rFonts w:ascii="Times New Roman" w:hAnsi="Times New Roman" w:cs="Times New Roman"/>
          <w:b/>
          <w:color w:val="2E74B5" w:themeColor="accent1" w:themeShade="BF"/>
          <w:sz w:val="22"/>
          <w:szCs w:val="22"/>
        </w:rPr>
        <w:t>Dış Paydaş Katılımı</w:t>
      </w:r>
      <w:bookmarkEnd w:id="19"/>
    </w:p>
    <w:p w14:paraId="4C9B42CE" w14:textId="77777777" w:rsidR="00CD441B" w:rsidRPr="0074103D" w:rsidRDefault="003D0FA9" w:rsidP="003C6026">
      <w:pPr>
        <w:spacing w:before="120" w:after="120"/>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 xml:space="preserve">İç ve dış paydaşların karar alma, yönetişim ve iyileştirme süreçlerine katılım mekanizmaları tanımlanmıştır.  </w:t>
      </w:r>
    </w:p>
    <w:p w14:paraId="7B5EAD34" w14:textId="77777777" w:rsidR="00CD441B" w:rsidRPr="0074103D" w:rsidRDefault="00CD441B" w:rsidP="003C6026">
      <w:pPr>
        <w:spacing w:before="120" w:after="120"/>
        <w:ind w:right="60"/>
        <w:jc w:val="both"/>
        <w:rPr>
          <w:sz w:val="22"/>
          <w:szCs w:val="22"/>
        </w:rPr>
      </w:pPr>
      <w:r w:rsidRPr="0074103D">
        <w:rPr>
          <w:sz w:val="22"/>
          <w:szCs w:val="22"/>
        </w:rPr>
        <w:t xml:space="preserve">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w:t>
      </w:r>
    </w:p>
    <w:p w14:paraId="1F5EDE59" w14:textId="77777777" w:rsidR="00F9108D" w:rsidRPr="0074103D" w:rsidRDefault="00944A33" w:rsidP="00F9108D">
      <w:pPr>
        <w:spacing w:before="120" w:after="120"/>
        <w:ind w:right="46"/>
        <w:jc w:val="both"/>
        <w:rPr>
          <w:b/>
          <w:bCs/>
          <w:sz w:val="22"/>
          <w:szCs w:val="22"/>
          <w:u w:val="single"/>
        </w:rPr>
      </w:pPr>
      <w:r w:rsidRPr="0074103D">
        <w:rPr>
          <w:b/>
          <w:bCs/>
          <w:sz w:val="22"/>
          <w:szCs w:val="22"/>
          <w:u w:val="single"/>
        </w:rPr>
        <w:t>Faaliyetler</w:t>
      </w:r>
    </w:p>
    <w:p w14:paraId="18EE62B8" w14:textId="2222C9C2" w:rsidR="00F9108D" w:rsidRPr="0074103D" w:rsidRDefault="00F9108D" w:rsidP="00F9108D">
      <w:pPr>
        <w:spacing w:line="360" w:lineRule="auto"/>
        <w:jc w:val="both"/>
        <w:rPr>
          <w:sz w:val="22"/>
          <w:szCs w:val="22"/>
        </w:rPr>
      </w:pPr>
      <w:r w:rsidRPr="0074103D">
        <w:rPr>
          <w:sz w:val="22"/>
          <w:szCs w:val="22"/>
        </w:rPr>
        <w:t>LYK 2025/57: Son sınıf öğrencilerin gerçekleştirdiği staj/işyeri eğitimi süreçlerinin izlenmesi, staj yapılan kurumların memnuniyet ve değerlendirmelerinin sistematik biçimde toplanması ve elde edilen çıktılarla süreç iyileştirme çalışmalarına veri sağlanması amacıyla; son sınıf öğrencilerinin stajlarını tamamlamalarının ardından staj yaptıkları birimlerden geri bildirim alınmasına yönelik süreç tasarlanarak planlama yapılmıştır ((2) A.4.1.1). Plan doğrultusunda, birimimizde son sınıf öğrencilerinin staj yaptıkları birimlerle iletişime geçilerek staj sürecine ilişkin geri bildirimler anket yoluyla temin edilmiştir ((3) A.4.1.2).</w:t>
      </w:r>
    </w:p>
    <w:p w14:paraId="5194FC11" w14:textId="062A1EDB" w:rsidR="002519B7" w:rsidRPr="0074103D" w:rsidRDefault="002519B7" w:rsidP="00F9108D">
      <w:pPr>
        <w:spacing w:before="120" w:after="120"/>
        <w:ind w:right="46"/>
        <w:jc w:val="both"/>
        <w:rPr>
          <w:b/>
          <w:sz w:val="22"/>
          <w:szCs w:val="22"/>
          <w:u w:val="single"/>
        </w:rPr>
      </w:pPr>
      <w:r w:rsidRPr="0074103D">
        <w:rPr>
          <w:b/>
          <w:sz w:val="22"/>
          <w:szCs w:val="22"/>
          <w:u w:val="single"/>
        </w:rPr>
        <w:t>Olgunluk Düzeyi (Rubrik Dereceli Derecelendirme Puanı)</w:t>
      </w:r>
    </w:p>
    <w:p w14:paraId="2AB9B213" w14:textId="43E3169D" w:rsidR="00F9108D" w:rsidRPr="0074103D" w:rsidRDefault="00F9108D" w:rsidP="00F9108D">
      <w:pPr>
        <w:spacing w:before="120" w:after="120"/>
        <w:ind w:right="46"/>
        <w:jc w:val="both"/>
        <w:rPr>
          <w:b/>
          <w:sz w:val="22"/>
          <w:szCs w:val="22"/>
        </w:rPr>
      </w:pPr>
      <w:r w:rsidRPr="0074103D">
        <w:rPr>
          <w:b/>
          <w:sz w:val="22"/>
          <w:szCs w:val="22"/>
        </w:rPr>
        <w:t>3</w:t>
      </w:r>
    </w:p>
    <w:p w14:paraId="486D9986"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1DD2F321" w14:textId="77777777" w:rsidR="00F9108D" w:rsidRPr="0074103D" w:rsidRDefault="00F9108D" w:rsidP="00F9108D">
      <w:pPr>
        <w:rPr>
          <w:sz w:val="22"/>
          <w:szCs w:val="22"/>
        </w:rPr>
      </w:pPr>
      <w:r w:rsidRPr="0074103D">
        <w:rPr>
          <w:sz w:val="22"/>
          <w:szCs w:val="22"/>
        </w:rPr>
        <w:t xml:space="preserve">(2) A.4.1.1. </w:t>
      </w:r>
      <w:proofErr w:type="spellStart"/>
      <w:r w:rsidRPr="0074103D">
        <w:rPr>
          <w:sz w:val="22"/>
          <w:szCs w:val="22"/>
        </w:rPr>
        <w:t>Staj_Geri_Değerlendirme_Planlama</w:t>
      </w:r>
      <w:proofErr w:type="spellEnd"/>
    </w:p>
    <w:p w14:paraId="43089EA7" w14:textId="2FDB473C" w:rsidR="00F205BC" w:rsidRPr="0074103D" w:rsidRDefault="00F9108D" w:rsidP="004A06D4">
      <w:pPr>
        <w:rPr>
          <w:sz w:val="22"/>
          <w:szCs w:val="22"/>
        </w:rPr>
      </w:pPr>
      <w:r w:rsidRPr="0074103D">
        <w:rPr>
          <w:sz w:val="22"/>
          <w:szCs w:val="22"/>
        </w:rPr>
        <w:t xml:space="preserve">(3) A.4.1.2. </w:t>
      </w:r>
      <w:proofErr w:type="spellStart"/>
      <w:r w:rsidRPr="0074103D">
        <w:rPr>
          <w:sz w:val="22"/>
          <w:szCs w:val="22"/>
        </w:rPr>
        <w:t>Staj_Geri_Bildirim</w:t>
      </w:r>
      <w:proofErr w:type="spellEnd"/>
    </w:p>
    <w:p w14:paraId="20129333" w14:textId="77777777" w:rsidR="004A06D4" w:rsidRPr="0074103D" w:rsidRDefault="004A06D4" w:rsidP="004A06D4">
      <w:pPr>
        <w:rPr>
          <w:sz w:val="22"/>
          <w:szCs w:val="22"/>
        </w:rPr>
      </w:pPr>
    </w:p>
    <w:p w14:paraId="3CBB4383"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20" w:name="_Toc225347437"/>
      <w:r w:rsidRPr="0074103D">
        <w:rPr>
          <w:rFonts w:ascii="Times New Roman" w:hAnsi="Times New Roman" w:cs="Times New Roman"/>
          <w:b/>
          <w:color w:val="2E74B5" w:themeColor="accent1" w:themeShade="BF"/>
          <w:sz w:val="22"/>
          <w:szCs w:val="22"/>
        </w:rPr>
        <w:t xml:space="preserve">A.4.3. Mezun </w:t>
      </w:r>
      <w:r w:rsidR="002D4868" w:rsidRPr="0074103D">
        <w:rPr>
          <w:rFonts w:ascii="Times New Roman" w:hAnsi="Times New Roman" w:cs="Times New Roman"/>
          <w:b/>
          <w:color w:val="2E74B5" w:themeColor="accent1" w:themeShade="BF"/>
          <w:sz w:val="22"/>
          <w:szCs w:val="22"/>
        </w:rPr>
        <w:t>İlişkileri Yönetimi</w:t>
      </w:r>
      <w:bookmarkEnd w:id="20"/>
    </w:p>
    <w:p w14:paraId="7719D712" w14:textId="77777777" w:rsidR="00CD441B" w:rsidRPr="0074103D" w:rsidRDefault="003D0FA9" w:rsidP="003C6026">
      <w:pPr>
        <w:spacing w:before="120" w:after="120"/>
        <w:ind w:right="49"/>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 xml:space="preserve">Mezunların işe yerleşme, eğitime devam, gelir düzeyi, işveren/ mezun memnuniyeti gibi istihdam bilgileri sistematik ve kapsamlı olarak toplanmakta, değerlendirilmekte, birim gelişme stratejilerinde kullanılmaktadır.  </w:t>
      </w:r>
    </w:p>
    <w:p w14:paraId="2EB28350"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54BF18F0" w14:textId="19936292" w:rsidR="004A06D4" w:rsidRPr="0074103D" w:rsidRDefault="004A06D4" w:rsidP="004A06D4">
      <w:pPr>
        <w:spacing w:line="360" w:lineRule="auto"/>
        <w:jc w:val="both"/>
        <w:rPr>
          <w:sz w:val="22"/>
          <w:szCs w:val="22"/>
        </w:rPr>
      </w:pPr>
      <w:r w:rsidRPr="0074103D">
        <w:rPr>
          <w:sz w:val="22"/>
          <w:szCs w:val="22"/>
        </w:rPr>
        <w:t>LYK 2025/58: Mezunlarımızla iletişimi güçlendirmek, kurumsal aidiyet duygusunu pekiştirmek ve mezunlara sunulan imkânların görünürlüğünü artırmak amacıyla Mezun Kart / Kariyer ve Mezun Portalı tanıtım çalışmalarının sürdürülmesine yönelik Kariyer ve Mezun Portalına ilişkin sosyal medya görsellerinin hazırlanarak birimimizin resmî hesaplarından paylaşılması amacıyla Akademik Kurul Toplantısında karar alınmıştır ((2) A.4.3.1). Alınan karar doğrultusunda, Kariyer ve Mezun Portalının kullanımını teşvik edecek şekilde hazırlanan tanıtım görselleri birimimizin resmî sosyal medya hesaplarında paylaşılmıştır ((3) A.4.3.2).</w:t>
      </w:r>
    </w:p>
    <w:p w14:paraId="4AB89256"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429177B4" w14:textId="61AA1EA3" w:rsidR="004A06D4" w:rsidRPr="0074103D" w:rsidRDefault="004A06D4" w:rsidP="003C6026">
      <w:pPr>
        <w:spacing w:before="120" w:after="120"/>
        <w:rPr>
          <w:bCs/>
          <w:sz w:val="22"/>
          <w:szCs w:val="22"/>
        </w:rPr>
      </w:pPr>
      <w:r w:rsidRPr="0074103D">
        <w:rPr>
          <w:bCs/>
          <w:sz w:val="22"/>
          <w:szCs w:val="22"/>
        </w:rPr>
        <w:t>3</w:t>
      </w:r>
    </w:p>
    <w:p w14:paraId="200CFABF"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40D3B223" w14:textId="77777777" w:rsidR="004A06D4" w:rsidRPr="0074103D" w:rsidRDefault="004A06D4" w:rsidP="004A06D4">
      <w:pPr>
        <w:rPr>
          <w:sz w:val="22"/>
          <w:szCs w:val="22"/>
        </w:rPr>
      </w:pPr>
      <w:r w:rsidRPr="0074103D">
        <w:rPr>
          <w:sz w:val="22"/>
          <w:szCs w:val="22"/>
        </w:rPr>
        <w:t>(2) A.4.3.1.Mezun_Kart_Paylaşım_Planlama</w:t>
      </w:r>
    </w:p>
    <w:p w14:paraId="1465BDD6" w14:textId="77777777" w:rsidR="004A06D4" w:rsidRPr="0074103D" w:rsidRDefault="004A06D4" w:rsidP="004A06D4">
      <w:pPr>
        <w:rPr>
          <w:sz w:val="22"/>
          <w:szCs w:val="22"/>
        </w:rPr>
      </w:pPr>
      <w:r w:rsidRPr="0074103D">
        <w:rPr>
          <w:sz w:val="22"/>
          <w:szCs w:val="22"/>
        </w:rPr>
        <w:t>(3) A.4.3.2.Mezun_Kart_Paylaşım_Uygulama</w:t>
      </w:r>
    </w:p>
    <w:p w14:paraId="2CFC3007" w14:textId="77777777" w:rsidR="00F205BC" w:rsidRPr="0074103D" w:rsidRDefault="00F205BC" w:rsidP="003C6026">
      <w:pPr>
        <w:spacing w:before="120" w:after="120"/>
        <w:rPr>
          <w:sz w:val="22"/>
          <w:szCs w:val="22"/>
        </w:rPr>
      </w:pPr>
    </w:p>
    <w:p w14:paraId="2E8FC994" w14:textId="77777777" w:rsidR="001A0E3E" w:rsidRPr="0074103D" w:rsidRDefault="001A0E3E" w:rsidP="003C6026">
      <w:pPr>
        <w:spacing w:before="120" w:after="120"/>
        <w:rPr>
          <w:sz w:val="22"/>
          <w:szCs w:val="22"/>
        </w:rPr>
      </w:pPr>
    </w:p>
    <w:p w14:paraId="2C1CDE41" w14:textId="77777777" w:rsidR="004A06D4" w:rsidRPr="0074103D" w:rsidRDefault="004A06D4" w:rsidP="003C6026">
      <w:pPr>
        <w:spacing w:before="120" w:after="120"/>
        <w:rPr>
          <w:sz w:val="22"/>
          <w:szCs w:val="22"/>
        </w:rPr>
      </w:pPr>
    </w:p>
    <w:p w14:paraId="61CB50B0" w14:textId="77777777" w:rsidR="0063422B" w:rsidRPr="0074103D" w:rsidRDefault="0063422B" w:rsidP="003C6026">
      <w:pPr>
        <w:pStyle w:val="Balk2"/>
        <w:spacing w:before="120" w:after="120"/>
        <w:rPr>
          <w:rFonts w:ascii="Times New Roman" w:hAnsi="Times New Roman" w:cs="Times New Roman"/>
          <w:b/>
          <w:sz w:val="22"/>
          <w:szCs w:val="22"/>
        </w:rPr>
      </w:pPr>
      <w:bookmarkStart w:id="21" w:name="_Toc225347438"/>
      <w:r w:rsidRPr="0074103D">
        <w:rPr>
          <w:rFonts w:ascii="Times New Roman" w:hAnsi="Times New Roman" w:cs="Times New Roman"/>
          <w:b/>
          <w:sz w:val="22"/>
          <w:szCs w:val="22"/>
        </w:rPr>
        <w:lastRenderedPageBreak/>
        <w:t>A.5. Uluslararasılaşma</w:t>
      </w:r>
      <w:bookmarkEnd w:id="21"/>
    </w:p>
    <w:p w14:paraId="5314C8C5" w14:textId="286FE5A6" w:rsidR="00F205BC" w:rsidRPr="0074103D" w:rsidRDefault="003D0FA9" w:rsidP="001A0E3E">
      <w:pPr>
        <w:spacing w:before="120" w:after="120"/>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Birim, uluslararasılaşma stratejisi ve hedefleri doğrultusunda süreçlerini yönetmeli, organizasyonel yapılanmasını oluşturmalı ve sonuçlarını periyodik olarak izleyerek değerlendirmelidir.</w:t>
      </w:r>
    </w:p>
    <w:p w14:paraId="4657B2BF" w14:textId="77777777" w:rsidR="001A0E3E" w:rsidRPr="0074103D" w:rsidRDefault="001A0E3E" w:rsidP="001A0E3E">
      <w:pPr>
        <w:spacing w:before="120" w:after="120"/>
        <w:jc w:val="both"/>
        <w:rPr>
          <w:sz w:val="22"/>
          <w:szCs w:val="22"/>
        </w:rPr>
      </w:pPr>
    </w:p>
    <w:p w14:paraId="5F670A40"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22" w:name="_Toc225347439"/>
      <w:r w:rsidRPr="0074103D">
        <w:rPr>
          <w:rFonts w:ascii="Times New Roman" w:hAnsi="Times New Roman" w:cs="Times New Roman"/>
          <w:b/>
          <w:color w:val="2E74B5" w:themeColor="accent1" w:themeShade="BF"/>
          <w:sz w:val="22"/>
          <w:szCs w:val="22"/>
        </w:rPr>
        <w:t xml:space="preserve">A.5.3. Uluslararasılaşma </w:t>
      </w:r>
      <w:r w:rsidR="002D4868" w:rsidRPr="0074103D">
        <w:rPr>
          <w:rFonts w:ascii="Times New Roman" w:hAnsi="Times New Roman" w:cs="Times New Roman"/>
          <w:b/>
          <w:color w:val="2E74B5" w:themeColor="accent1" w:themeShade="BF"/>
          <w:sz w:val="22"/>
          <w:szCs w:val="22"/>
        </w:rPr>
        <w:t>Performansı</w:t>
      </w:r>
      <w:bookmarkEnd w:id="22"/>
    </w:p>
    <w:p w14:paraId="0F012D8B" w14:textId="77777777" w:rsidR="00CD441B" w:rsidRPr="0074103D" w:rsidRDefault="003D0FA9" w:rsidP="003C6026">
      <w:pPr>
        <w:spacing w:before="120" w:after="120"/>
        <w:ind w:right="51"/>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 xml:space="preserve">Uluslararasılaşma performansı izlenmektedir. İzlenme mekanizma ve süreçleri yerleşiktir, sürdürülebilirdir, iyileştirme adımlarının kanıtları vardır.  </w:t>
      </w:r>
    </w:p>
    <w:p w14:paraId="3C308BA2"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2192258D" w14:textId="6EDC6B09" w:rsidR="001A0E3E" w:rsidRPr="0074103D" w:rsidRDefault="001A0E3E" w:rsidP="001A0E3E">
      <w:pPr>
        <w:spacing w:line="360" w:lineRule="auto"/>
        <w:jc w:val="both"/>
        <w:rPr>
          <w:sz w:val="22"/>
          <w:szCs w:val="22"/>
        </w:rPr>
      </w:pPr>
      <w:r w:rsidRPr="0074103D">
        <w:rPr>
          <w:sz w:val="22"/>
          <w:szCs w:val="22"/>
        </w:rPr>
        <w:t xml:space="preserve">LYK 2025/76: Bölüm öğretim elemanlarının uluslararasılaşma süreçlerine katılımını artırmak, mesleki gelişimlerini ve öğretim yetkinliklerini desteklemek; hareketlilik yoluyla deneyim paylaşımı ve iyi uygulama transferini güçlendirmek amacıyla Erasmus Koordinatörleri ile yapılan teşvik/toplantı süreçleri kapsamında Erasmus+ </w:t>
      </w:r>
      <w:proofErr w:type="spellStart"/>
      <w:r w:rsidRPr="0074103D">
        <w:rPr>
          <w:sz w:val="22"/>
          <w:szCs w:val="22"/>
        </w:rPr>
        <w:t>Staff</w:t>
      </w:r>
      <w:proofErr w:type="spellEnd"/>
      <w:r w:rsidRPr="0074103D">
        <w:rPr>
          <w:sz w:val="22"/>
          <w:szCs w:val="22"/>
        </w:rPr>
        <w:t xml:space="preserve"> </w:t>
      </w:r>
      <w:proofErr w:type="spellStart"/>
      <w:r w:rsidRPr="0074103D">
        <w:rPr>
          <w:sz w:val="22"/>
          <w:szCs w:val="22"/>
        </w:rPr>
        <w:t>Mobility</w:t>
      </w:r>
      <w:proofErr w:type="spellEnd"/>
      <w:r w:rsidRPr="0074103D">
        <w:rPr>
          <w:sz w:val="22"/>
          <w:szCs w:val="22"/>
        </w:rPr>
        <w:t xml:space="preserve"> </w:t>
      </w:r>
      <w:proofErr w:type="spellStart"/>
      <w:r w:rsidRPr="0074103D">
        <w:rPr>
          <w:sz w:val="22"/>
          <w:szCs w:val="22"/>
        </w:rPr>
        <w:t>for</w:t>
      </w:r>
      <w:proofErr w:type="spellEnd"/>
      <w:r w:rsidRPr="0074103D">
        <w:rPr>
          <w:sz w:val="22"/>
          <w:szCs w:val="22"/>
        </w:rPr>
        <w:t xml:space="preserve"> Training personel hareketliliğinden yararlanılmasına yönelik başvuru ve görevlendirme süreci yürütülmüş; hareketliliğe ilişkin ev sahibi kurum/kuruluş tarafından iletilen kabul mektupları planlama ve hazırlık sürecinin kanıtı olarak kayıt altına alınmıştır ((2) A.5.3.1). Plan doğrultusunda Prof. Dr. Zafer Çimen ve Doç. Dr. Özgün Parasız Erasmus+ </w:t>
      </w:r>
      <w:proofErr w:type="spellStart"/>
      <w:r w:rsidRPr="0074103D">
        <w:rPr>
          <w:sz w:val="22"/>
          <w:szCs w:val="22"/>
        </w:rPr>
        <w:t>Staff</w:t>
      </w:r>
      <w:proofErr w:type="spellEnd"/>
      <w:r w:rsidRPr="0074103D">
        <w:rPr>
          <w:sz w:val="22"/>
          <w:szCs w:val="22"/>
        </w:rPr>
        <w:t xml:space="preserve"> </w:t>
      </w:r>
      <w:proofErr w:type="spellStart"/>
      <w:r w:rsidRPr="0074103D">
        <w:rPr>
          <w:sz w:val="22"/>
          <w:szCs w:val="22"/>
        </w:rPr>
        <w:t>Mobility</w:t>
      </w:r>
      <w:proofErr w:type="spellEnd"/>
      <w:r w:rsidRPr="0074103D">
        <w:rPr>
          <w:sz w:val="22"/>
          <w:szCs w:val="22"/>
        </w:rPr>
        <w:t xml:space="preserve"> </w:t>
      </w:r>
      <w:proofErr w:type="spellStart"/>
      <w:r w:rsidRPr="0074103D">
        <w:rPr>
          <w:sz w:val="22"/>
          <w:szCs w:val="22"/>
        </w:rPr>
        <w:t>for</w:t>
      </w:r>
      <w:proofErr w:type="spellEnd"/>
      <w:r w:rsidRPr="0074103D">
        <w:rPr>
          <w:sz w:val="22"/>
          <w:szCs w:val="22"/>
        </w:rPr>
        <w:t xml:space="preserve"> Training faaliyetinden yararlanmış; ayrıca bölümümüz araştırma görevlisi Arş. Gör. Uğur Ağaç Erasmus+ KA131 </w:t>
      </w:r>
      <w:proofErr w:type="spellStart"/>
      <w:r w:rsidRPr="0074103D">
        <w:rPr>
          <w:sz w:val="22"/>
          <w:szCs w:val="22"/>
        </w:rPr>
        <w:t>Short</w:t>
      </w:r>
      <w:proofErr w:type="spellEnd"/>
      <w:r w:rsidRPr="0074103D">
        <w:rPr>
          <w:sz w:val="22"/>
          <w:szCs w:val="22"/>
        </w:rPr>
        <w:t xml:space="preserve"> </w:t>
      </w:r>
      <w:proofErr w:type="spellStart"/>
      <w:r w:rsidRPr="0074103D">
        <w:rPr>
          <w:sz w:val="22"/>
          <w:szCs w:val="22"/>
        </w:rPr>
        <w:t>Term</w:t>
      </w:r>
      <w:proofErr w:type="spellEnd"/>
      <w:r w:rsidRPr="0074103D">
        <w:rPr>
          <w:sz w:val="22"/>
          <w:szCs w:val="22"/>
        </w:rPr>
        <w:t xml:space="preserve"> </w:t>
      </w:r>
      <w:proofErr w:type="spellStart"/>
      <w:r w:rsidRPr="0074103D">
        <w:rPr>
          <w:sz w:val="22"/>
          <w:szCs w:val="22"/>
        </w:rPr>
        <w:t>Doctoral</w:t>
      </w:r>
      <w:proofErr w:type="spellEnd"/>
      <w:r w:rsidRPr="0074103D">
        <w:rPr>
          <w:sz w:val="22"/>
          <w:szCs w:val="22"/>
        </w:rPr>
        <w:t xml:space="preserve"> </w:t>
      </w:r>
      <w:proofErr w:type="spellStart"/>
      <w:r w:rsidRPr="0074103D">
        <w:rPr>
          <w:sz w:val="22"/>
          <w:szCs w:val="22"/>
        </w:rPr>
        <w:t>Internship</w:t>
      </w:r>
      <w:proofErr w:type="spellEnd"/>
      <w:r w:rsidRPr="0074103D">
        <w:rPr>
          <w:sz w:val="22"/>
          <w:szCs w:val="22"/>
        </w:rPr>
        <w:t xml:space="preserve"> kapsamında hareketliliğe katılım sağlamıştır. Hareketliliklerin tamamlanmasına ilişkin katılım/başarı sertifikaları ile süreç ve çıktılar, uluslararasılaşma performansının izlenmesine katkı sağlayacak şekilde </w:t>
      </w:r>
      <w:proofErr w:type="gramStart"/>
      <w:r w:rsidRPr="0074103D">
        <w:rPr>
          <w:sz w:val="22"/>
          <w:szCs w:val="22"/>
        </w:rPr>
        <w:t>dokümante edilerek</w:t>
      </w:r>
      <w:proofErr w:type="gramEnd"/>
      <w:r w:rsidRPr="0074103D">
        <w:rPr>
          <w:sz w:val="22"/>
          <w:szCs w:val="22"/>
        </w:rPr>
        <w:t xml:space="preserve"> kayıt altına alınmıştır ((3) A.5.3.2).</w:t>
      </w:r>
    </w:p>
    <w:p w14:paraId="4BEF1954"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7902A5E7" w14:textId="75A39902" w:rsidR="001A0E3E" w:rsidRPr="0074103D" w:rsidRDefault="001A0E3E" w:rsidP="003C6026">
      <w:pPr>
        <w:spacing w:before="120" w:after="120"/>
        <w:rPr>
          <w:b/>
          <w:sz w:val="22"/>
          <w:szCs w:val="22"/>
        </w:rPr>
      </w:pPr>
      <w:r w:rsidRPr="0074103D">
        <w:rPr>
          <w:b/>
          <w:sz w:val="22"/>
          <w:szCs w:val="22"/>
        </w:rPr>
        <w:t>3</w:t>
      </w:r>
    </w:p>
    <w:p w14:paraId="5BC76CCF" w14:textId="7EBB4DF0" w:rsidR="0063422B" w:rsidRPr="0074103D" w:rsidRDefault="002519B7" w:rsidP="003C6026">
      <w:pPr>
        <w:spacing w:before="120" w:after="120"/>
        <w:rPr>
          <w:b/>
          <w:sz w:val="22"/>
          <w:szCs w:val="22"/>
          <w:u w:val="single"/>
        </w:rPr>
      </w:pPr>
      <w:r w:rsidRPr="0074103D">
        <w:rPr>
          <w:b/>
          <w:sz w:val="22"/>
          <w:szCs w:val="22"/>
          <w:u w:val="single"/>
        </w:rPr>
        <w:t>Kanıtlar</w:t>
      </w:r>
    </w:p>
    <w:p w14:paraId="7309966E" w14:textId="77777777" w:rsidR="001A0E3E" w:rsidRPr="0074103D" w:rsidRDefault="001A0E3E" w:rsidP="001A0E3E">
      <w:pPr>
        <w:rPr>
          <w:sz w:val="22"/>
          <w:szCs w:val="22"/>
        </w:rPr>
      </w:pPr>
      <w:r w:rsidRPr="0074103D">
        <w:rPr>
          <w:sz w:val="22"/>
          <w:szCs w:val="22"/>
        </w:rPr>
        <w:t>(2) A.5.3.1.Erasmus_Kabul_Mektubu</w:t>
      </w:r>
    </w:p>
    <w:p w14:paraId="51DCFD4F" w14:textId="77777777" w:rsidR="001A0E3E" w:rsidRPr="0074103D" w:rsidRDefault="001A0E3E" w:rsidP="001A0E3E">
      <w:pPr>
        <w:rPr>
          <w:sz w:val="22"/>
          <w:szCs w:val="22"/>
        </w:rPr>
      </w:pPr>
      <w:r w:rsidRPr="0074103D">
        <w:rPr>
          <w:sz w:val="22"/>
          <w:szCs w:val="22"/>
        </w:rPr>
        <w:t>(3) A.5.3.2.Erasmus_Katılım_Sertifikaları</w:t>
      </w:r>
    </w:p>
    <w:p w14:paraId="0CA63006" w14:textId="77777777" w:rsidR="0064256C" w:rsidRPr="0074103D" w:rsidRDefault="0064256C" w:rsidP="003C6026">
      <w:pPr>
        <w:spacing w:before="120" w:after="120"/>
        <w:rPr>
          <w:rFonts w:eastAsiaTheme="majorEastAsia"/>
          <w:b/>
          <w:color w:val="2E74B5" w:themeColor="accent1" w:themeShade="BF"/>
          <w:sz w:val="22"/>
          <w:szCs w:val="22"/>
        </w:rPr>
      </w:pPr>
      <w:r w:rsidRPr="0074103D">
        <w:rPr>
          <w:b/>
          <w:sz w:val="22"/>
          <w:szCs w:val="22"/>
        </w:rPr>
        <w:br w:type="page"/>
      </w:r>
    </w:p>
    <w:p w14:paraId="5E8CFC18" w14:textId="224DAF8A" w:rsidR="0063422B" w:rsidRPr="0074103D" w:rsidRDefault="00D94428" w:rsidP="003C6026">
      <w:pPr>
        <w:pStyle w:val="Balk1"/>
        <w:spacing w:before="120" w:after="120"/>
        <w:rPr>
          <w:rFonts w:ascii="Times New Roman" w:hAnsi="Times New Roman" w:cs="Times New Roman"/>
          <w:b/>
          <w:sz w:val="22"/>
          <w:szCs w:val="22"/>
        </w:rPr>
      </w:pPr>
      <w:bookmarkStart w:id="23" w:name="_Toc225347440"/>
      <w:r w:rsidRPr="0074103D">
        <w:rPr>
          <w:rFonts w:ascii="Times New Roman" w:hAnsi="Times New Roman" w:cs="Times New Roman"/>
          <w:b/>
          <w:sz w:val="22"/>
          <w:szCs w:val="22"/>
        </w:rPr>
        <w:lastRenderedPageBreak/>
        <w:t xml:space="preserve">B. </w:t>
      </w:r>
      <w:r w:rsidR="0063422B" w:rsidRPr="0074103D">
        <w:rPr>
          <w:rFonts w:ascii="Times New Roman" w:hAnsi="Times New Roman" w:cs="Times New Roman"/>
          <w:b/>
          <w:sz w:val="22"/>
          <w:szCs w:val="22"/>
        </w:rPr>
        <w:t>EĞİTİM VE ÖĞRETİM</w:t>
      </w:r>
      <w:bookmarkEnd w:id="23"/>
    </w:p>
    <w:p w14:paraId="61AFFB1C" w14:textId="77777777" w:rsidR="0063422B" w:rsidRPr="0074103D" w:rsidRDefault="0063422B" w:rsidP="003C6026">
      <w:pPr>
        <w:pStyle w:val="Balk2"/>
        <w:spacing w:before="120" w:after="120"/>
        <w:rPr>
          <w:rFonts w:ascii="Times New Roman" w:hAnsi="Times New Roman" w:cs="Times New Roman"/>
          <w:b/>
          <w:sz w:val="22"/>
          <w:szCs w:val="22"/>
        </w:rPr>
      </w:pPr>
      <w:bookmarkStart w:id="24" w:name="_Toc225347441"/>
      <w:r w:rsidRPr="0074103D">
        <w:rPr>
          <w:rFonts w:ascii="Times New Roman" w:hAnsi="Times New Roman" w:cs="Times New Roman"/>
          <w:b/>
          <w:sz w:val="22"/>
          <w:szCs w:val="22"/>
        </w:rPr>
        <w:t>B.1. Program Tasarımı, Değerlendirmesi ve Güncellenmesi</w:t>
      </w:r>
      <w:bookmarkEnd w:id="24"/>
    </w:p>
    <w:p w14:paraId="37414B92" w14:textId="77777777" w:rsidR="003D0FA9" w:rsidRPr="0074103D" w:rsidRDefault="003D0FA9" w:rsidP="003C6026">
      <w:pPr>
        <w:spacing w:before="120" w:after="120"/>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5EFCF72E" w14:textId="77777777" w:rsidR="003D0FA9" w:rsidRPr="0074103D" w:rsidRDefault="003D0FA9" w:rsidP="003C6026">
      <w:pPr>
        <w:spacing w:before="120" w:after="120"/>
        <w:rPr>
          <w:b/>
          <w:sz w:val="22"/>
          <w:szCs w:val="22"/>
          <w:u w:val="single"/>
        </w:rPr>
      </w:pPr>
    </w:p>
    <w:p w14:paraId="29A38311"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25" w:name="_Toc225347442"/>
      <w:r w:rsidRPr="0074103D">
        <w:rPr>
          <w:rFonts w:ascii="Times New Roman" w:hAnsi="Times New Roman" w:cs="Times New Roman"/>
          <w:b/>
          <w:color w:val="2E74B5" w:themeColor="accent1" w:themeShade="BF"/>
          <w:sz w:val="22"/>
          <w:szCs w:val="22"/>
        </w:rPr>
        <w:t xml:space="preserve">B.1.1. Programların </w:t>
      </w:r>
      <w:r w:rsidR="002D4868" w:rsidRPr="0074103D">
        <w:rPr>
          <w:rFonts w:ascii="Times New Roman" w:hAnsi="Times New Roman" w:cs="Times New Roman"/>
          <w:b/>
          <w:color w:val="2E74B5" w:themeColor="accent1" w:themeShade="BF"/>
          <w:sz w:val="22"/>
          <w:szCs w:val="22"/>
        </w:rPr>
        <w:t xml:space="preserve">Tasarımı </w:t>
      </w:r>
      <w:r w:rsidRPr="0074103D">
        <w:rPr>
          <w:rFonts w:ascii="Times New Roman" w:hAnsi="Times New Roman" w:cs="Times New Roman"/>
          <w:b/>
          <w:color w:val="2E74B5" w:themeColor="accent1" w:themeShade="BF"/>
          <w:sz w:val="22"/>
          <w:szCs w:val="22"/>
        </w:rPr>
        <w:t xml:space="preserve">ve </w:t>
      </w:r>
      <w:r w:rsidR="002D4868" w:rsidRPr="0074103D">
        <w:rPr>
          <w:rFonts w:ascii="Times New Roman" w:hAnsi="Times New Roman" w:cs="Times New Roman"/>
          <w:b/>
          <w:color w:val="2E74B5" w:themeColor="accent1" w:themeShade="BF"/>
          <w:sz w:val="22"/>
          <w:szCs w:val="22"/>
        </w:rPr>
        <w:t>Onayı</w:t>
      </w:r>
      <w:bookmarkEnd w:id="25"/>
    </w:p>
    <w:p w14:paraId="00E7F779" w14:textId="77777777" w:rsidR="003D0FA9" w:rsidRPr="0074103D" w:rsidRDefault="003D0FA9" w:rsidP="003C6026">
      <w:pPr>
        <w:spacing w:before="120" w:after="120"/>
        <w:jc w:val="both"/>
        <w:rPr>
          <w:sz w:val="22"/>
          <w:szCs w:val="22"/>
        </w:rPr>
      </w:pPr>
      <w:r w:rsidRPr="0074103D">
        <w:rPr>
          <w:b/>
          <w:sz w:val="22"/>
          <w:szCs w:val="22"/>
          <w:u w:val="single"/>
        </w:rPr>
        <w:t>Gereklilikler</w:t>
      </w:r>
      <w:r w:rsidRPr="0074103D">
        <w:rPr>
          <w:b/>
          <w:sz w:val="22"/>
          <w:szCs w:val="22"/>
        </w:rPr>
        <w:t xml:space="preserve"> </w:t>
      </w:r>
      <w:r w:rsidR="00CD441B" w:rsidRPr="0074103D">
        <w:rPr>
          <w:sz w:val="22"/>
          <w:szCs w:val="22"/>
        </w:rPr>
        <w:t xml:space="preserve">Programların amaçları ve öğrenme çıktıları (kazanımları) </w:t>
      </w:r>
      <w:proofErr w:type="gramStart"/>
      <w:r w:rsidR="00CD441B" w:rsidRPr="0074103D">
        <w:rPr>
          <w:sz w:val="22"/>
          <w:szCs w:val="22"/>
        </w:rPr>
        <w:t>oluşturulmuş,  TYYÇ</w:t>
      </w:r>
      <w:proofErr w:type="gramEnd"/>
      <w:r w:rsidR="00CD441B" w:rsidRPr="0074103D">
        <w:rPr>
          <w:sz w:val="22"/>
          <w:szCs w:val="22"/>
        </w:rPr>
        <w:t xml:space="preserve">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birimin ortak (</w:t>
      </w:r>
      <w:proofErr w:type="spellStart"/>
      <w:r w:rsidR="00CD441B" w:rsidRPr="0074103D">
        <w:rPr>
          <w:sz w:val="22"/>
          <w:szCs w:val="22"/>
        </w:rPr>
        <w:t>generic</w:t>
      </w:r>
      <w:proofErr w:type="spellEnd"/>
      <w:r w:rsidR="00CD441B" w:rsidRPr="0074103D">
        <w:rPr>
          <w:sz w:val="22"/>
          <w:szCs w:val="22"/>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63D7FCFF"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0C79737E" w14:textId="2D9F1FE8" w:rsidR="00CE79B3" w:rsidRPr="0074103D" w:rsidRDefault="00CE79B3" w:rsidP="00CE79B3">
      <w:pPr>
        <w:spacing w:line="360" w:lineRule="auto"/>
        <w:jc w:val="both"/>
        <w:rPr>
          <w:sz w:val="22"/>
          <w:szCs w:val="22"/>
        </w:rPr>
      </w:pPr>
      <w:r w:rsidRPr="0074103D">
        <w:rPr>
          <w:sz w:val="22"/>
          <w:szCs w:val="22"/>
        </w:rPr>
        <w:t xml:space="preserve">EÖ 2025/43: Birimimizde "Öğrencilerin sözlü sunum ve iletişim kabiliyetlerinin artırılmasına yönelik uygulamaların ders iş yüklerindeki ağırlıklarının artırılması ve ölçme ve değerlendirme süreçlerinde kullanılması için çalışmaların başlatılması" kapsamında akademik kurul kararı alınmıştır ((2) B.1.1.1). </w:t>
      </w:r>
      <w:proofErr w:type="gramStart"/>
      <w:r w:rsidRPr="0074103D">
        <w:rPr>
          <w:sz w:val="22"/>
          <w:szCs w:val="22"/>
        </w:rPr>
        <w:t>Bu  karar</w:t>
      </w:r>
      <w:proofErr w:type="gramEnd"/>
      <w:r w:rsidRPr="0074103D">
        <w:rPr>
          <w:sz w:val="22"/>
          <w:szCs w:val="22"/>
        </w:rPr>
        <w:t xml:space="preserve"> kapsamında Doç. Dr. Özgün PARASIZ tarafından yürütülen Spor Sponsorluğu dersinin ölçme değerlendirme sürecine sunum faaliyeti eklenmiştir ((3) B.1.1.2.).</w:t>
      </w:r>
    </w:p>
    <w:p w14:paraId="0EE13C01"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4A0D45DA" w14:textId="08FF0E21" w:rsidR="00CE79B3" w:rsidRPr="0074103D" w:rsidRDefault="00CE79B3" w:rsidP="003C6026">
      <w:pPr>
        <w:spacing w:before="120" w:after="120"/>
        <w:rPr>
          <w:bCs/>
          <w:sz w:val="22"/>
          <w:szCs w:val="22"/>
        </w:rPr>
      </w:pPr>
      <w:r w:rsidRPr="0074103D">
        <w:rPr>
          <w:bCs/>
          <w:sz w:val="22"/>
          <w:szCs w:val="22"/>
        </w:rPr>
        <w:t>3</w:t>
      </w:r>
    </w:p>
    <w:p w14:paraId="11774EB2"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64CA00FE" w14:textId="77777777" w:rsidR="00B63DB7" w:rsidRPr="0074103D" w:rsidRDefault="00B63DB7" w:rsidP="00B63DB7">
      <w:pPr>
        <w:jc w:val="both"/>
        <w:rPr>
          <w:sz w:val="22"/>
          <w:szCs w:val="22"/>
        </w:rPr>
      </w:pPr>
      <w:r w:rsidRPr="0074103D">
        <w:rPr>
          <w:sz w:val="22"/>
          <w:szCs w:val="22"/>
        </w:rPr>
        <w:t>(2) B.1.1.1.Sunum_Planlama</w:t>
      </w:r>
    </w:p>
    <w:p w14:paraId="634346FF" w14:textId="463937BB" w:rsidR="002F11B6" w:rsidRPr="0074103D" w:rsidRDefault="00B63DB7" w:rsidP="0074103D">
      <w:pPr>
        <w:jc w:val="both"/>
        <w:rPr>
          <w:sz w:val="22"/>
          <w:szCs w:val="22"/>
        </w:rPr>
      </w:pPr>
      <w:r w:rsidRPr="0074103D">
        <w:rPr>
          <w:sz w:val="22"/>
          <w:szCs w:val="22"/>
        </w:rPr>
        <w:t>(3) B.1.1.2.Spor_Sponsorluğu</w:t>
      </w:r>
    </w:p>
    <w:p w14:paraId="101CDE7E" w14:textId="77777777" w:rsidR="002F11B6" w:rsidRPr="0074103D" w:rsidRDefault="002F11B6" w:rsidP="003C6026">
      <w:pPr>
        <w:spacing w:before="120" w:after="120"/>
        <w:rPr>
          <w:sz w:val="22"/>
          <w:szCs w:val="22"/>
        </w:rPr>
      </w:pPr>
    </w:p>
    <w:p w14:paraId="4F630AE4"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26" w:name="_Toc225347443"/>
      <w:r w:rsidRPr="0074103D">
        <w:rPr>
          <w:rFonts w:ascii="Times New Roman" w:hAnsi="Times New Roman" w:cs="Times New Roman"/>
          <w:b/>
          <w:color w:val="2E74B5" w:themeColor="accent1" w:themeShade="BF"/>
          <w:sz w:val="22"/>
          <w:szCs w:val="22"/>
        </w:rPr>
        <w:t xml:space="preserve">B.3.2. Akademik </w:t>
      </w:r>
      <w:r w:rsidR="002D4868" w:rsidRPr="0074103D">
        <w:rPr>
          <w:rFonts w:ascii="Times New Roman" w:hAnsi="Times New Roman" w:cs="Times New Roman"/>
          <w:b/>
          <w:color w:val="2E74B5" w:themeColor="accent1" w:themeShade="BF"/>
          <w:sz w:val="22"/>
          <w:szCs w:val="22"/>
        </w:rPr>
        <w:t>Destek Hizmetleri</w:t>
      </w:r>
      <w:bookmarkEnd w:id="26"/>
    </w:p>
    <w:p w14:paraId="25A59E80" w14:textId="77777777" w:rsidR="006D778B" w:rsidRPr="0074103D" w:rsidRDefault="003D0FA9" w:rsidP="003C6026">
      <w:pPr>
        <w:spacing w:before="120" w:after="120"/>
        <w:ind w:right="58"/>
        <w:jc w:val="both"/>
        <w:rPr>
          <w:sz w:val="22"/>
          <w:szCs w:val="22"/>
        </w:rPr>
      </w:pPr>
      <w:r w:rsidRPr="0074103D">
        <w:rPr>
          <w:b/>
          <w:sz w:val="22"/>
          <w:szCs w:val="22"/>
          <w:u w:val="single"/>
        </w:rPr>
        <w:t>Gereklilikler</w:t>
      </w:r>
      <w:r w:rsidRPr="0074103D">
        <w:rPr>
          <w:b/>
          <w:sz w:val="22"/>
          <w:szCs w:val="22"/>
        </w:rPr>
        <w:t xml:space="preserve"> </w:t>
      </w:r>
      <w:r w:rsidR="006D778B" w:rsidRPr="0074103D">
        <w:rPr>
          <w:sz w:val="22"/>
          <w:szCs w:val="22"/>
        </w:rPr>
        <w:t xml:space="preserve">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  </w:t>
      </w:r>
    </w:p>
    <w:p w14:paraId="2793A74E" w14:textId="77777777" w:rsidR="002F11B6" w:rsidRPr="0074103D" w:rsidRDefault="00944A33" w:rsidP="002F11B6">
      <w:pPr>
        <w:spacing w:before="120" w:after="120"/>
        <w:ind w:right="46"/>
        <w:jc w:val="both"/>
        <w:rPr>
          <w:b/>
          <w:bCs/>
          <w:sz w:val="22"/>
          <w:szCs w:val="22"/>
          <w:u w:val="single"/>
        </w:rPr>
      </w:pPr>
      <w:r w:rsidRPr="0074103D">
        <w:rPr>
          <w:b/>
          <w:bCs/>
          <w:sz w:val="22"/>
          <w:szCs w:val="22"/>
          <w:u w:val="single"/>
        </w:rPr>
        <w:t>Faaliyetler</w:t>
      </w:r>
    </w:p>
    <w:p w14:paraId="5D652355" w14:textId="5D76A616" w:rsidR="002F11B6" w:rsidRPr="0074103D" w:rsidRDefault="002F11B6" w:rsidP="002F11B6">
      <w:pPr>
        <w:spacing w:line="360" w:lineRule="auto"/>
        <w:jc w:val="both"/>
        <w:rPr>
          <w:sz w:val="22"/>
          <w:szCs w:val="22"/>
        </w:rPr>
      </w:pPr>
      <w:r w:rsidRPr="0074103D">
        <w:rPr>
          <w:sz w:val="22"/>
          <w:szCs w:val="22"/>
        </w:rPr>
        <w:t xml:space="preserve">EÖ 2025/28: Öğrencilerin akademik danışmanlarına erişimini kolaylaştırmak ve danışmanlık hizmetlerinin standart, izlenebilir ve değerlendirilebilir biçimde yürütülmesine zemin hazırlamak amacıyla; Akademik Kurul’da Bölüm Başkanımız Prof. Dr. Zafer ÇİMEN tarafından öğretim elemanlarına danışmanlık gün ve saatlerinin görünür alanlarda ilan edilmesi konusunda bilgilendirme yapılmış, danışmanlık hizmetinin erişilebilirliğini artıracak şekilde danışmanlık saatlerinin belirlenmesi ve ilan edilmesine ilişkin süreç bölüm içi uygulama kuralı olarak planlanmış ve karar altına alınmıştır ((2)B.3.2.1). Planlama doğrultusunda ilgili öğretim elemanları, danışmanlık gün ve saatlerini içeren bilgilendirme belgesini hazırlayarak kendi ofis kapılarına görünür biçimde asmış, böylece öğrencilere danışmanlık hizmetine erişim için somut ve sürekli erişilebilir bir bilgilendirme kanalı oluşturulmuştur. </w:t>
      </w:r>
      <w:r w:rsidRPr="0074103D">
        <w:rPr>
          <w:sz w:val="22"/>
          <w:szCs w:val="22"/>
        </w:rPr>
        <w:lastRenderedPageBreak/>
        <w:t>Uygulama çıktıları kayıt altına alınarak danışmanlık uygulamalarının izlenebilirliğine katkı sağlayacak şekilde kanıtlanmıştır ((</w:t>
      </w:r>
      <w:proofErr w:type="gramStart"/>
      <w:r w:rsidRPr="0074103D">
        <w:rPr>
          <w:sz w:val="22"/>
          <w:szCs w:val="22"/>
        </w:rPr>
        <w:t>3)B.</w:t>
      </w:r>
      <w:proofErr w:type="gramEnd"/>
      <w:r w:rsidRPr="0074103D">
        <w:rPr>
          <w:sz w:val="22"/>
          <w:szCs w:val="22"/>
        </w:rPr>
        <w:t>3.2.2).</w:t>
      </w:r>
    </w:p>
    <w:p w14:paraId="320048A1" w14:textId="6AEE9208" w:rsidR="002519B7" w:rsidRPr="0074103D" w:rsidRDefault="002519B7" w:rsidP="002F11B6">
      <w:pPr>
        <w:spacing w:before="120" w:after="120"/>
        <w:ind w:right="46"/>
        <w:jc w:val="both"/>
        <w:rPr>
          <w:b/>
          <w:sz w:val="22"/>
          <w:szCs w:val="22"/>
          <w:u w:val="single"/>
        </w:rPr>
      </w:pPr>
      <w:r w:rsidRPr="0074103D">
        <w:rPr>
          <w:b/>
          <w:sz w:val="22"/>
          <w:szCs w:val="22"/>
          <w:u w:val="single"/>
        </w:rPr>
        <w:t>Olgunluk Düzeyi (Rubrik Dereceli Derecelendirme Puanı)</w:t>
      </w:r>
    </w:p>
    <w:p w14:paraId="37BE367B" w14:textId="2D79395E" w:rsidR="002F11B6" w:rsidRPr="0074103D" w:rsidRDefault="002F11B6" w:rsidP="002F11B6">
      <w:pPr>
        <w:spacing w:before="120" w:after="120"/>
        <w:ind w:right="46"/>
        <w:jc w:val="both"/>
        <w:rPr>
          <w:bCs/>
          <w:sz w:val="22"/>
          <w:szCs w:val="22"/>
        </w:rPr>
      </w:pPr>
      <w:r w:rsidRPr="0074103D">
        <w:rPr>
          <w:bCs/>
          <w:sz w:val="22"/>
          <w:szCs w:val="22"/>
        </w:rPr>
        <w:t>3</w:t>
      </w:r>
    </w:p>
    <w:p w14:paraId="22137890"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7FAEA2D7" w14:textId="77777777" w:rsidR="002F11B6" w:rsidRPr="0074103D" w:rsidRDefault="002F11B6" w:rsidP="002F11B6">
      <w:pPr>
        <w:spacing w:line="360" w:lineRule="auto"/>
        <w:jc w:val="both"/>
        <w:rPr>
          <w:sz w:val="22"/>
          <w:szCs w:val="22"/>
        </w:rPr>
      </w:pPr>
      <w:r w:rsidRPr="0074103D">
        <w:rPr>
          <w:sz w:val="22"/>
          <w:szCs w:val="22"/>
        </w:rPr>
        <w:t xml:space="preserve">(2) B.3.2.1.Akademik_Bölüm </w:t>
      </w:r>
      <w:proofErr w:type="spellStart"/>
      <w:r w:rsidRPr="0074103D">
        <w:rPr>
          <w:sz w:val="22"/>
          <w:szCs w:val="22"/>
        </w:rPr>
        <w:t>Kurul_Toplantı_Tutanağı</w:t>
      </w:r>
      <w:proofErr w:type="spellEnd"/>
      <w:r w:rsidRPr="0074103D">
        <w:rPr>
          <w:sz w:val="22"/>
          <w:szCs w:val="22"/>
        </w:rPr>
        <w:t xml:space="preserve"> </w:t>
      </w:r>
    </w:p>
    <w:p w14:paraId="7B7CBEE8" w14:textId="1CA21892" w:rsidR="002519B7" w:rsidRPr="0074103D" w:rsidRDefault="002F11B6" w:rsidP="009735D6">
      <w:pPr>
        <w:spacing w:line="360" w:lineRule="auto"/>
        <w:jc w:val="both"/>
        <w:rPr>
          <w:sz w:val="22"/>
          <w:szCs w:val="22"/>
        </w:rPr>
      </w:pPr>
      <w:r w:rsidRPr="0074103D">
        <w:rPr>
          <w:sz w:val="22"/>
          <w:szCs w:val="22"/>
        </w:rPr>
        <w:t>(3) B.3.2.2.Danışmanlık_Saatleri</w:t>
      </w:r>
    </w:p>
    <w:p w14:paraId="7BB4D079" w14:textId="77777777" w:rsidR="00F205BC" w:rsidRPr="0074103D" w:rsidRDefault="00F205BC" w:rsidP="003C6026">
      <w:pPr>
        <w:spacing w:before="120" w:after="120"/>
        <w:rPr>
          <w:sz w:val="22"/>
          <w:szCs w:val="22"/>
        </w:rPr>
      </w:pPr>
    </w:p>
    <w:p w14:paraId="62AEBE72"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27" w:name="_Toc225347444"/>
      <w:r w:rsidRPr="0074103D">
        <w:rPr>
          <w:rFonts w:ascii="Times New Roman" w:hAnsi="Times New Roman" w:cs="Times New Roman"/>
          <w:b/>
          <w:color w:val="2E74B5" w:themeColor="accent1" w:themeShade="BF"/>
          <w:sz w:val="22"/>
          <w:szCs w:val="22"/>
        </w:rPr>
        <w:t>B.3.5. Sosyal</w:t>
      </w:r>
      <w:r w:rsidR="002D4868" w:rsidRPr="0074103D">
        <w:rPr>
          <w:rFonts w:ascii="Times New Roman" w:hAnsi="Times New Roman" w:cs="Times New Roman"/>
          <w:b/>
          <w:color w:val="2E74B5" w:themeColor="accent1" w:themeShade="BF"/>
          <w:sz w:val="22"/>
          <w:szCs w:val="22"/>
        </w:rPr>
        <w:t>, Kültürel, Sportif Faaliyetler</w:t>
      </w:r>
      <w:bookmarkEnd w:id="27"/>
    </w:p>
    <w:p w14:paraId="64CD0B6E" w14:textId="77777777" w:rsidR="006D778B" w:rsidRPr="0074103D" w:rsidRDefault="003D0FA9" w:rsidP="003C6026">
      <w:pPr>
        <w:spacing w:before="120" w:after="120"/>
        <w:ind w:right="63"/>
        <w:jc w:val="both"/>
        <w:rPr>
          <w:sz w:val="22"/>
          <w:szCs w:val="22"/>
        </w:rPr>
      </w:pPr>
      <w:r w:rsidRPr="0074103D">
        <w:rPr>
          <w:b/>
          <w:sz w:val="22"/>
          <w:szCs w:val="22"/>
          <w:u w:val="single"/>
        </w:rPr>
        <w:t>Gereklilikler</w:t>
      </w:r>
      <w:r w:rsidRPr="0074103D">
        <w:rPr>
          <w:b/>
          <w:sz w:val="22"/>
          <w:szCs w:val="22"/>
        </w:rPr>
        <w:t xml:space="preserve"> </w:t>
      </w:r>
      <w:r w:rsidR="006D778B" w:rsidRPr="0074103D">
        <w:rPr>
          <w:sz w:val="22"/>
          <w:szCs w:val="22"/>
        </w:rPr>
        <w:t xml:space="preserve">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072BD744"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4639D6BC" w14:textId="0A2E69B1" w:rsidR="009735D6" w:rsidRPr="0074103D" w:rsidRDefault="009735D6" w:rsidP="009735D6">
      <w:pPr>
        <w:spacing w:line="360" w:lineRule="auto"/>
        <w:jc w:val="both"/>
        <w:rPr>
          <w:sz w:val="22"/>
          <w:szCs w:val="22"/>
        </w:rPr>
      </w:pPr>
      <w:r w:rsidRPr="0074103D">
        <w:rPr>
          <w:sz w:val="22"/>
          <w:szCs w:val="22"/>
        </w:rPr>
        <w:t>EÖ 2025/71: Öğrencilerin sosyal, kültürel ve sportif faaliyetlere katılımını artırmak ve öğrenci toplulukları arasında iş birliğini güçlendirmek amacıyla; Bölümümüz bölüm başkanı Prof. Dr. Zafer Çimen’in yürütücülüğünü yaptığı 224K820 proje numaralı “Spor Yoluyla Yeşil Adımlar: Toplumsal Katılım, Çevresel Etkiler ve Yönetişim” TÜBİTAK projesi kapsamında, Sporda Sürdürülebilirlik Topluluğu ile Spor Yönetimi Gönüllüleri Topluluğunun birlikte görev alacağı gönüllülük temelli organizasyonun yürütülmesine yönelik iş birliği planlanmıştır ((2)B.3.5.1). Planlama doğrultusunda, ilgili TÜBİTAK projesi kapsamında yürütülen faaliyetlerde Sporda Sürdürülebilirlik Topluluğu ile Spor Yönetimi Gönüllüleri Topluluğu öğrencileri birlikte ve gönüllü şekilde görev almıştır. Faaliyetin görünürlüğünü artırmak ve paydaşları bilgilendirmek amacıyla görev alan öğrencilere ve etkinlik sürecine ilişkin fotoğraf/saha görüntüleri derlenerek birimimizin resmî sosyal medya hesaplarında paylaşılmış, ayrıca faaliyet sürecini gösteren ilgili fotoğraflar kanıt dosyalarında sunulmak üzere arşivlenmiştir ((3) B.3.5.2).</w:t>
      </w:r>
    </w:p>
    <w:p w14:paraId="0B6D41B6"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3F288083" w14:textId="2D01EFCC" w:rsidR="009735D6" w:rsidRPr="0074103D" w:rsidRDefault="009735D6" w:rsidP="003C6026">
      <w:pPr>
        <w:spacing w:before="120" w:after="120"/>
        <w:rPr>
          <w:b/>
          <w:sz w:val="22"/>
          <w:szCs w:val="22"/>
        </w:rPr>
      </w:pPr>
      <w:r w:rsidRPr="0074103D">
        <w:rPr>
          <w:b/>
          <w:sz w:val="22"/>
          <w:szCs w:val="22"/>
        </w:rPr>
        <w:t>3</w:t>
      </w:r>
    </w:p>
    <w:p w14:paraId="08D71D39"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6433BE6A" w14:textId="77777777" w:rsidR="009735D6" w:rsidRPr="0074103D" w:rsidRDefault="009735D6" w:rsidP="009735D6">
      <w:pPr>
        <w:spacing w:line="360" w:lineRule="auto"/>
        <w:jc w:val="both"/>
        <w:rPr>
          <w:sz w:val="22"/>
          <w:szCs w:val="22"/>
        </w:rPr>
      </w:pPr>
      <w:r w:rsidRPr="0074103D">
        <w:rPr>
          <w:sz w:val="22"/>
          <w:szCs w:val="22"/>
        </w:rPr>
        <w:t>(2) B.3.5.1.Topluluklar_Arası_İş_Birliği</w:t>
      </w:r>
    </w:p>
    <w:p w14:paraId="301CD0E2" w14:textId="77777777" w:rsidR="009735D6" w:rsidRPr="0074103D" w:rsidRDefault="009735D6" w:rsidP="009735D6">
      <w:pPr>
        <w:jc w:val="both"/>
        <w:rPr>
          <w:sz w:val="22"/>
          <w:szCs w:val="22"/>
        </w:rPr>
      </w:pPr>
      <w:r w:rsidRPr="0074103D">
        <w:rPr>
          <w:sz w:val="22"/>
          <w:szCs w:val="22"/>
        </w:rPr>
        <w:t>(3) B.3.5.2.Etkinlik_Sosyal_Medya_Afiş</w:t>
      </w:r>
    </w:p>
    <w:p w14:paraId="2637998C" w14:textId="77777777" w:rsidR="00F205BC" w:rsidRPr="0074103D" w:rsidRDefault="00F205BC" w:rsidP="003C6026">
      <w:pPr>
        <w:spacing w:before="120" w:after="120"/>
        <w:rPr>
          <w:sz w:val="22"/>
          <w:szCs w:val="22"/>
        </w:rPr>
      </w:pPr>
    </w:p>
    <w:p w14:paraId="3E0A5877" w14:textId="77777777" w:rsidR="0063422B" w:rsidRPr="0074103D" w:rsidRDefault="0063422B" w:rsidP="003C6026">
      <w:pPr>
        <w:spacing w:before="120" w:after="120"/>
        <w:rPr>
          <w:b/>
          <w:color w:val="2E74B5" w:themeColor="accent1" w:themeShade="BF"/>
          <w:sz w:val="22"/>
          <w:szCs w:val="22"/>
        </w:rPr>
      </w:pPr>
    </w:p>
    <w:p w14:paraId="2DF0A772" w14:textId="77777777" w:rsidR="007B39C3" w:rsidRPr="0074103D" w:rsidRDefault="007B39C3" w:rsidP="003C6026">
      <w:pPr>
        <w:spacing w:before="120" w:after="120"/>
        <w:rPr>
          <w:rFonts w:eastAsiaTheme="majorEastAsia"/>
          <w:b/>
          <w:color w:val="2E74B5" w:themeColor="accent1" w:themeShade="BF"/>
          <w:sz w:val="22"/>
          <w:szCs w:val="22"/>
        </w:rPr>
      </w:pPr>
      <w:r w:rsidRPr="0074103D">
        <w:rPr>
          <w:b/>
          <w:color w:val="2E74B5" w:themeColor="accent1" w:themeShade="BF"/>
          <w:sz w:val="22"/>
          <w:szCs w:val="22"/>
        </w:rPr>
        <w:br w:type="page"/>
      </w:r>
    </w:p>
    <w:p w14:paraId="04548E91" w14:textId="055CE46A" w:rsidR="0063422B" w:rsidRPr="0074103D" w:rsidRDefault="00D94428" w:rsidP="003C6026">
      <w:pPr>
        <w:pStyle w:val="Balk1"/>
        <w:spacing w:before="120" w:after="120"/>
        <w:rPr>
          <w:rFonts w:ascii="Times New Roman" w:hAnsi="Times New Roman" w:cs="Times New Roman"/>
          <w:b/>
          <w:sz w:val="22"/>
          <w:szCs w:val="22"/>
        </w:rPr>
      </w:pPr>
      <w:bookmarkStart w:id="28" w:name="_Toc225347445"/>
      <w:r w:rsidRPr="0074103D">
        <w:rPr>
          <w:rFonts w:ascii="Times New Roman" w:hAnsi="Times New Roman" w:cs="Times New Roman"/>
          <w:b/>
          <w:sz w:val="22"/>
          <w:szCs w:val="22"/>
        </w:rPr>
        <w:lastRenderedPageBreak/>
        <w:t xml:space="preserve">C. </w:t>
      </w:r>
      <w:r w:rsidR="0063422B" w:rsidRPr="0074103D">
        <w:rPr>
          <w:rFonts w:ascii="Times New Roman" w:hAnsi="Times New Roman" w:cs="Times New Roman"/>
          <w:b/>
          <w:sz w:val="22"/>
          <w:szCs w:val="22"/>
        </w:rPr>
        <w:t>ARAŞTIRMA VE GELİŞTİRME</w:t>
      </w:r>
      <w:bookmarkEnd w:id="28"/>
      <w:r w:rsidR="0063422B" w:rsidRPr="0074103D">
        <w:rPr>
          <w:rFonts w:ascii="Times New Roman" w:hAnsi="Times New Roman" w:cs="Times New Roman"/>
          <w:b/>
          <w:sz w:val="22"/>
          <w:szCs w:val="22"/>
        </w:rPr>
        <w:t xml:space="preserve"> </w:t>
      </w:r>
    </w:p>
    <w:p w14:paraId="41C68C96" w14:textId="334F5094" w:rsidR="00285761" w:rsidRPr="0074103D" w:rsidRDefault="00285761" w:rsidP="00EF6097">
      <w:pPr>
        <w:rPr>
          <w:rFonts w:eastAsiaTheme="majorEastAsia"/>
          <w:sz w:val="22"/>
          <w:szCs w:val="22"/>
        </w:rPr>
      </w:pPr>
      <w:r w:rsidRPr="0074103D">
        <w:rPr>
          <w:rFonts w:eastAsiaTheme="majorEastAsia"/>
          <w:sz w:val="22"/>
          <w:szCs w:val="22"/>
        </w:rPr>
        <w:t>Sanat alanlarında faaliyet gösteren birimler sanat faaliyetlerini Araştırma ve Geliştirme başlığı altında değerlendirmelidir.</w:t>
      </w:r>
    </w:p>
    <w:p w14:paraId="227E9807" w14:textId="77777777" w:rsidR="006B26E2" w:rsidRPr="0074103D" w:rsidRDefault="006B26E2" w:rsidP="00EF6097">
      <w:pPr>
        <w:rPr>
          <w:sz w:val="22"/>
          <w:szCs w:val="22"/>
        </w:rPr>
      </w:pPr>
    </w:p>
    <w:p w14:paraId="3AEE1576" w14:textId="77777777" w:rsidR="0063422B" w:rsidRPr="0074103D" w:rsidRDefault="0063422B" w:rsidP="00EF6097">
      <w:pPr>
        <w:pStyle w:val="Balk2"/>
        <w:rPr>
          <w:rFonts w:ascii="Times New Roman" w:hAnsi="Times New Roman" w:cs="Times New Roman"/>
          <w:b/>
          <w:sz w:val="22"/>
          <w:szCs w:val="22"/>
        </w:rPr>
      </w:pPr>
      <w:bookmarkStart w:id="29" w:name="_Toc225347446"/>
      <w:r w:rsidRPr="0074103D">
        <w:rPr>
          <w:rFonts w:ascii="Times New Roman" w:hAnsi="Times New Roman" w:cs="Times New Roman"/>
          <w:b/>
          <w:sz w:val="22"/>
          <w:szCs w:val="22"/>
        </w:rPr>
        <w:t>C.1. Araştırma Süreçlerinin Yönetimi ve Araştırma Kaynakları</w:t>
      </w:r>
      <w:bookmarkEnd w:id="29"/>
    </w:p>
    <w:p w14:paraId="71EBD97D" w14:textId="54009232" w:rsidR="001D092B" w:rsidRPr="0074103D" w:rsidRDefault="003D0FA9" w:rsidP="006B26E2">
      <w:pPr>
        <w:spacing w:before="120" w:after="120"/>
        <w:jc w:val="both"/>
        <w:rPr>
          <w:sz w:val="22"/>
          <w:szCs w:val="22"/>
        </w:rPr>
      </w:pPr>
      <w:r w:rsidRPr="0074103D">
        <w:rPr>
          <w:b/>
          <w:sz w:val="22"/>
          <w:szCs w:val="22"/>
          <w:u w:val="single"/>
        </w:rPr>
        <w:t>Gereklilikler</w:t>
      </w:r>
      <w:r w:rsidRPr="0074103D">
        <w:rPr>
          <w:b/>
          <w:sz w:val="22"/>
          <w:szCs w:val="22"/>
        </w:rPr>
        <w:t xml:space="preserve"> </w:t>
      </w:r>
      <w:r w:rsidR="006D778B" w:rsidRPr="0074103D">
        <w:rPr>
          <w:sz w:val="22"/>
          <w:szCs w:val="22"/>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477532BD" w14:textId="77777777" w:rsidR="006B26E2" w:rsidRPr="0074103D" w:rsidRDefault="006B26E2" w:rsidP="006B26E2">
      <w:pPr>
        <w:spacing w:before="120" w:after="120"/>
        <w:jc w:val="both"/>
        <w:rPr>
          <w:sz w:val="22"/>
          <w:szCs w:val="22"/>
        </w:rPr>
      </w:pPr>
    </w:p>
    <w:p w14:paraId="000379C3"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30" w:name="_Toc225347447"/>
      <w:r w:rsidRPr="0074103D">
        <w:rPr>
          <w:rFonts w:ascii="Times New Roman" w:hAnsi="Times New Roman" w:cs="Times New Roman"/>
          <w:b/>
          <w:color w:val="2E74B5" w:themeColor="accent1" w:themeShade="BF"/>
          <w:sz w:val="22"/>
          <w:szCs w:val="22"/>
        </w:rPr>
        <w:t xml:space="preserve">C.1.2. İç ve </w:t>
      </w:r>
      <w:r w:rsidR="002D4868" w:rsidRPr="0074103D">
        <w:rPr>
          <w:rFonts w:ascii="Times New Roman" w:hAnsi="Times New Roman" w:cs="Times New Roman"/>
          <w:b/>
          <w:color w:val="2E74B5" w:themeColor="accent1" w:themeShade="BF"/>
          <w:sz w:val="22"/>
          <w:szCs w:val="22"/>
        </w:rPr>
        <w:t>Dış Kaynaklar</w:t>
      </w:r>
      <w:bookmarkEnd w:id="30"/>
      <w:r w:rsidR="002D4868" w:rsidRPr="0074103D">
        <w:rPr>
          <w:rFonts w:ascii="Times New Roman" w:hAnsi="Times New Roman" w:cs="Times New Roman"/>
          <w:b/>
          <w:color w:val="2E74B5" w:themeColor="accent1" w:themeShade="BF"/>
          <w:sz w:val="22"/>
          <w:szCs w:val="22"/>
        </w:rPr>
        <w:t xml:space="preserve"> </w:t>
      </w:r>
    </w:p>
    <w:p w14:paraId="2062F04E" w14:textId="77777777" w:rsidR="00BB42EE" w:rsidRPr="0074103D" w:rsidRDefault="003D0FA9" w:rsidP="003C6026">
      <w:pPr>
        <w:spacing w:before="120" w:after="120"/>
        <w:ind w:right="59"/>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 xml:space="preserve">Birimin fiziki, teknik ve mali araştırma kaynakları misyon, hedef ve stratejileriyle uyumlu ve yeterlidir. Kaynakların çeşitliliği ve yeterliliği izlenmekte ve iyileştirilmektedir.  </w:t>
      </w:r>
    </w:p>
    <w:p w14:paraId="0EA9983D" w14:textId="77777777" w:rsidR="00BB42EE" w:rsidRPr="0074103D" w:rsidRDefault="00BB42EE" w:rsidP="003C6026">
      <w:pPr>
        <w:spacing w:before="120" w:after="120"/>
        <w:ind w:right="59"/>
        <w:jc w:val="both"/>
        <w:rPr>
          <w:sz w:val="22"/>
          <w:szCs w:val="22"/>
        </w:rPr>
      </w:pPr>
      <w:r w:rsidRPr="0074103D">
        <w:rPr>
          <w:sz w:val="22"/>
          <w:szCs w:val="22"/>
        </w:rPr>
        <w:t xml:space="preserve">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w:t>
      </w:r>
    </w:p>
    <w:p w14:paraId="1B420A6E" w14:textId="77777777" w:rsidR="00BB42EE" w:rsidRPr="0074103D" w:rsidRDefault="00BB42EE" w:rsidP="003C6026">
      <w:pPr>
        <w:spacing w:before="120" w:after="120"/>
        <w:ind w:right="57"/>
        <w:jc w:val="both"/>
        <w:rPr>
          <w:sz w:val="22"/>
          <w:szCs w:val="22"/>
        </w:rPr>
      </w:pPr>
      <w:r w:rsidRPr="0074103D">
        <w:rPr>
          <w:sz w:val="22"/>
          <w:szCs w:val="22"/>
        </w:rPr>
        <w:t xml:space="preserve">Misyon ve hedeflerle uyumlu olarak üniversite dışı kaynaklara yönelme desteklenmektedir. Bu amaçla çalışan destek birimleri ve yöntemleri tanımlıdır ve araştırmacılarca iyi bilinir.  </w:t>
      </w:r>
    </w:p>
    <w:p w14:paraId="0D9EAFF4"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31B31AC2" w14:textId="77777777" w:rsidR="006B26E2" w:rsidRPr="0074103D" w:rsidRDefault="006B26E2" w:rsidP="006B26E2">
      <w:pPr>
        <w:spacing w:line="360" w:lineRule="auto"/>
        <w:jc w:val="both"/>
        <w:rPr>
          <w:sz w:val="22"/>
          <w:szCs w:val="22"/>
        </w:rPr>
      </w:pPr>
      <w:r w:rsidRPr="0074103D">
        <w:rPr>
          <w:sz w:val="22"/>
          <w:szCs w:val="22"/>
        </w:rPr>
        <w:t>AG 2025/5: Üniversite–sanayi/kamu iş birliği süreçlerinde paydaş kurumlarla etkileşimi artırmak amacıyla Sanayi ve Teknoloji Bakanlığı bünyesinde yer alan KOSGEB ile ilişkilerin güçlendirilmesine yönelik olarak; Dr. Öğr. Üyesi Alperen HALICI tarafından yürütülen “Kamu ve Özel Spor Örgütlerinde Girişimcilik” dersi kapsamında öğrencilerin girişimcilik ve destek mekanizmalarına ilişkin farkındalığını artıracak şekilde KOSGEB iş birliğiyle bilgilendirme semineri düzenlenmesi planlanmıştır ((2)C.2.1.2). Plan doğrultusunda KOSGEB bilgilendirme semineri gerçekleştirilmiş; seminer kapsamında KOSGEB sorumlusu Ali Aktaş öğrencilere KOSGEB’in girişimcilere sağladığı destek programları, başvuru koşulları, süreç adımları (e-devlet/KOSGEB sistemi üzerinden başvuru), değerlendirme kriterleri ve desteklerden yararlanırken dikkat edilmesi gereken hususlar hakkında ayrıntılı bilgi aktarmıştır. Ayrıca öğrencilerin soruları yanıtlanarak örnek başvuru senaryoları üzerinden bilgilendirme yapılmıştır ((3) C.2.1.3).</w:t>
      </w:r>
    </w:p>
    <w:p w14:paraId="609E3DBB" w14:textId="6078C832" w:rsidR="006B26E2" w:rsidRPr="0074103D" w:rsidRDefault="006B26E2" w:rsidP="006B26E2">
      <w:pPr>
        <w:spacing w:line="360" w:lineRule="auto"/>
        <w:jc w:val="both"/>
        <w:rPr>
          <w:sz w:val="22"/>
          <w:szCs w:val="22"/>
        </w:rPr>
      </w:pPr>
      <w:r w:rsidRPr="0074103D">
        <w:rPr>
          <w:sz w:val="22"/>
          <w:szCs w:val="22"/>
        </w:rPr>
        <w:t xml:space="preserve">AG 2025/21: Bölümümüz öğretim üyesi ve elemanlarının araştırma/proje geliştirme yetkinliklerini güçlendirmek, proje yazma–yönetimi süreçlerinde uygulamalı öğrenme ve mentorluk temelli kapasite artırımını sağlamak amacıyla; Gençlik ve Spor Bakanlığı Ankara Gölbaşı Gençlik Kamp Merkezinde düzenlenen Proje Yazma Kampı’na Prof. Dr. Mustafa Yaşar ŞAHİN, Doç. Dr. Özgün PARASIZ ve Araş. Gör. Tayyip </w:t>
      </w:r>
      <w:proofErr w:type="spellStart"/>
      <w:r w:rsidRPr="0074103D">
        <w:rPr>
          <w:sz w:val="22"/>
          <w:szCs w:val="22"/>
        </w:rPr>
        <w:t>AKSU’nun</w:t>
      </w:r>
      <w:proofErr w:type="spellEnd"/>
      <w:r w:rsidRPr="0074103D">
        <w:rPr>
          <w:sz w:val="22"/>
          <w:szCs w:val="22"/>
        </w:rPr>
        <w:t xml:space="preserve"> görevlendirilmesine ilişkin süreç planlanmış; görevlendirme bilgileri ve etkinliğe ilişkin temel detaylar resmî yazı ile Bölüm Sekreterliğimize bildirilerek kayıt altına alınmıştır ((2) C.1.2.3). Plan doğrultusunda ilgili kişiler Proje Yazma Kampı’na katılım sağlamış ve faaliyetin gerçekleştiğine ilişkin ilgili resmî kurumun sosyal medya hesabından yapılan paylaşım kanıt olarak BİDR dosyalarında sunulmuştur ((3) C.1.2.4).</w:t>
      </w:r>
    </w:p>
    <w:p w14:paraId="05369877" w14:textId="7E1425CB"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1B6ADC1A" w14:textId="65FAD993" w:rsidR="006B26E2" w:rsidRPr="0074103D" w:rsidRDefault="006B26E2" w:rsidP="003C6026">
      <w:pPr>
        <w:spacing w:before="120" w:after="120"/>
        <w:rPr>
          <w:b/>
          <w:sz w:val="22"/>
          <w:szCs w:val="22"/>
        </w:rPr>
      </w:pPr>
      <w:r w:rsidRPr="0074103D">
        <w:rPr>
          <w:b/>
          <w:sz w:val="22"/>
          <w:szCs w:val="22"/>
        </w:rPr>
        <w:t>3</w:t>
      </w:r>
    </w:p>
    <w:p w14:paraId="1A83B984"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48EB23A6" w14:textId="77777777" w:rsidR="006B26E2" w:rsidRPr="0074103D" w:rsidRDefault="006B26E2" w:rsidP="006B26E2">
      <w:pPr>
        <w:spacing w:line="360" w:lineRule="auto"/>
        <w:jc w:val="both"/>
        <w:rPr>
          <w:sz w:val="22"/>
          <w:szCs w:val="22"/>
        </w:rPr>
      </w:pPr>
      <w:r w:rsidRPr="0074103D">
        <w:rPr>
          <w:sz w:val="22"/>
          <w:szCs w:val="22"/>
        </w:rPr>
        <w:t>(2) C.1.2.1.Kosgeb_Seminer_Planlama</w:t>
      </w:r>
    </w:p>
    <w:p w14:paraId="7FC37BB4" w14:textId="77777777" w:rsidR="006B26E2" w:rsidRPr="0074103D" w:rsidRDefault="006B26E2" w:rsidP="006B26E2">
      <w:pPr>
        <w:spacing w:line="360" w:lineRule="auto"/>
        <w:jc w:val="both"/>
        <w:rPr>
          <w:sz w:val="22"/>
          <w:szCs w:val="22"/>
        </w:rPr>
      </w:pPr>
      <w:r w:rsidRPr="0074103D">
        <w:rPr>
          <w:sz w:val="22"/>
          <w:szCs w:val="22"/>
        </w:rPr>
        <w:lastRenderedPageBreak/>
        <w:t>(3) C.1.2.2.Kosgeb_Sosyal_Medya_Paylaşım</w:t>
      </w:r>
    </w:p>
    <w:p w14:paraId="096DB7E2" w14:textId="77777777" w:rsidR="006B26E2" w:rsidRPr="0074103D" w:rsidRDefault="006B26E2" w:rsidP="006B26E2">
      <w:pPr>
        <w:spacing w:line="360" w:lineRule="auto"/>
        <w:jc w:val="both"/>
        <w:rPr>
          <w:sz w:val="22"/>
          <w:szCs w:val="22"/>
        </w:rPr>
      </w:pPr>
      <w:r w:rsidRPr="0074103D">
        <w:rPr>
          <w:sz w:val="22"/>
          <w:szCs w:val="22"/>
        </w:rPr>
        <w:t>(2) C.1.2.3.Proje_Kampı_Resmi_Yazı</w:t>
      </w:r>
    </w:p>
    <w:p w14:paraId="4682B631" w14:textId="75185127" w:rsidR="006B26E2" w:rsidRPr="0074103D" w:rsidRDefault="006B26E2" w:rsidP="002D7AAC">
      <w:pPr>
        <w:spacing w:line="360" w:lineRule="auto"/>
        <w:jc w:val="both"/>
        <w:rPr>
          <w:sz w:val="22"/>
          <w:szCs w:val="22"/>
        </w:rPr>
      </w:pPr>
      <w:r w:rsidRPr="0074103D">
        <w:rPr>
          <w:sz w:val="22"/>
          <w:szCs w:val="22"/>
        </w:rPr>
        <w:t>(3) C.1.2.4.Proje_Kampı_Sosyal_Medya_Paylaşımı</w:t>
      </w:r>
    </w:p>
    <w:p w14:paraId="622FC67B"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31" w:name="_Toc225347448"/>
      <w:r w:rsidRPr="0074103D">
        <w:rPr>
          <w:rFonts w:ascii="Times New Roman" w:hAnsi="Times New Roman" w:cs="Times New Roman"/>
          <w:b/>
          <w:color w:val="2E74B5" w:themeColor="accent1" w:themeShade="BF"/>
          <w:sz w:val="22"/>
          <w:szCs w:val="22"/>
        </w:rPr>
        <w:t xml:space="preserve">C.1.3. Doktora </w:t>
      </w:r>
      <w:r w:rsidR="002D4868" w:rsidRPr="0074103D">
        <w:rPr>
          <w:rFonts w:ascii="Times New Roman" w:hAnsi="Times New Roman" w:cs="Times New Roman"/>
          <w:b/>
          <w:color w:val="2E74B5" w:themeColor="accent1" w:themeShade="BF"/>
          <w:sz w:val="22"/>
          <w:szCs w:val="22"/>
        </w:rPr>
        <w:t>Programlar</w:t>
      </w:r>
      <w:r w:rsidRPr="0074103D">
        <w:rPr>
          <w:rFonts w:ascii="Times New Roman" w:hAnsi="Times New Roman" w:cs="Times New Roman"/>
          <w:b/>
          <w:color w:val="2E74B5" w:themeColor="accent1" w:themeShade="BF"/>
          <w:sz w:val="22"/>
          <w:szCs w:val="22"/>
        </w:rPr>
        <w:t xml:space="preserve">ı ve </w:t>
      </w:r>
      <w:r w:rsidR="002D4868" w:rsidRPr="0074103D">
        <w:rPr>
          <w:rFonts w:ascii="Times New Roman" w:hAnsi="Times New Roman" w:cs="Times New Roman"/>
          <w:b/>
          <w:color w:val="2E74B5" w:themeColor="accent1" w:themeShade="BF"/>
          <w:sz w:val="22"/>
          <w:szCs w:val="22"/>
        </w:rPr>
        <w:t>Doktora Sonrası İmkanlar</w:t>
      </w:r>
      <w:bookmarkEnd w:id="31"/>
    </w:p>
    <w:p w14:paraId="5DDE53AB" w14:textId="77777777" w:rsidR="00BB42EE" w:rsidRPr="0074103D" w:rsidRDefault="003D0FA9" w:rsidP="003C6026">
      <w:pPr>
        <w:spacing w:before="120" w:after="120"/>
        <w:ind w:right="62"/>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Doktora programlarının başvuru süreçleri, kayıtlı öğrencileri ve mezun sayıları ile gelişme eğilimleri izlenmektedir. Birimde doktora sonrası (post-</w:t>
      </w:r>
      <w:proofErr w:type="spellStart"/>
      <w:r w:rsidR="00BB42EE" w:rsidRPr="0074103D">
        <w:rPr>
          <w:sz w:val="22"/>
          <w:szCs w:val="22"/>
        </w:rPr>
        <w:t>doc</w:t>
      </w:r>
      <w:proofErr w:type="spellEnd"/>
      <w:r w:rsidR="00BB42EE" w:rsidRPr="0074103D">
        <w:rPr>
          <w:sz w:val="22"/>
          <w:szCs w:val="22"/>
        </w:rPr>
        <w:t>) imkanları bulunmaktadır ve birimin kendi mezunlarını işe alma (</w:t>
      </w:r>
      <w:proofErr w:type="spellStart"/>
      <w:r w:rsidR="00BB42EE" w:rsidRPr="0074103D">
        <w:rPr>
          <w:sz w:val="22"/>
          <w:szCs w:val="22"/>
        </w:rPr>
        <w:t>inbreeding</w:t>
      </w:r>
      <w:proofErr w:type="spellEnd"/>
      <w:r w:rsidR="00BB42EE" w:rsidRPr="0074103D">
        <w:rPr>
          <w:sz w:val="22"/>
          <w:szCs w:val="22"/>
        </w:rPr>
        <w:t xml:space="preserve">) politikası açıktır.   </w:t>
      </w:r>
    </w:p>
    <w:p w14:paraId="22A43726"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1B417CFC" w14:textId="3BF6C3E1" w:rsidR="002D7AAC" w:rsidRPr="0074103D" w:rsidRDefault="002D7AAC" w:rsidP="0074103D">
      <w:pPr>
        <w:spacing w:line="360" w:lineRule="auto"/>
        <w:jc w:val="both"/>
        <w:rPr>
          <w:sz w:val="22"/>
          <w:szCs w:val="22"/>
        </w:rPr>
      </w:pPr>
      <w:r w:rsidRPr="0074103D">
        <w:rPr>
          <w:sz w:val="22"/>
          <w:szCs w:val="22"/>
        </w:rPr>
        <w:t>AG 2025/29: Araştırmacı Öğrenci sayısının artırılması amacıyla, lisans öğrencilerinin farkındalığını artıracak tanıtıcı/teşvik edici eğitim faaliyetlerinin yürütülmesi ve öğrencilerin kurum içi/kurum dışı süreçlerde daha aktif rol almasını destekleyecek uygulamaların planlanması Bölüm Kurulu kararı ile kayıt altına alınmıştır ((2) C.1.3.1). Lisans öğrencilerinin araştırma merkezleri altyapılarından ve girişimcilik ekosisteminden daha fazla yararlanmasına imkân tanınarak araştırma kültürünün yaygınlaştırılması hedeflenmiştir. Bu doğrultuda, birimimiz öğretim üyesi Dr. Öğr. Üyesi Alperen HALICI tarafından TÜBİTAK 2209 proje programına ilişkin öğrenciler bilgilendirilmiş ve lisans düzeyinde proje geliştirme sürecine katılımın artırılmasına yönelik yönlendirmeler yapılmıştır ((3) C.1.3.2). Yapılan bilgilendirme ve mentorluk çalışmaları sonucunda, Dr. Öğr. Üyesi Alperen HALICI ve bölüm öğrencimiz Mahir Emre Şefkatli tarafından hazırlanan TÜBİTAK 2209 projesi desteklenmeye hak kazanmış, böylece lisans öğrencilerinin araştırma süreçlerine aktif katılımına somut bir örnek oluşturulmuştur ((3) C.1.3.3). Ayrıca, lisans öğrencilerinin araştırma kültürünü geliştirmek ve akademik etkileşimlerini artırmak amacıyla öğrencilerimizin FIEPS Kongresine katılımı için ilgili birimlerle iş birliği yapılmış; iş birliği kapsamında kayıt ücretinin alınmaması sağlanarak 30 öğrencimizin uluslararası kongreye katılımı desteklenmiş ve öğrencilerin bilimsel ortamla doğrudan temas kurmaları teşvik edilmiştir ((3) C.1.3.4).</w:t>
      </w:r>
    </w:p>
    <w:p w14:paraId="44434AEA"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5CA2991D" w14:textId="64D8DF59" w:rsidR="002D7AAC" w:rsidRPr="0074103D" w:rsidRDefault="002D7AAC" w:rsidP="003C6026">
      <w:pPr>
        <w:spacing w:before="120" w:after="120"/>
        <w:rPr>
          <w:b/>
          <w:sz w:val="22"/>
          <w:szCs w:val="22"/>
        </w:rPr>
      </w:pPr>
      <w:r w:rsidRPr="0074103D">
        <w:rPr>
          <w:b/>
          <w:sz w:val="22"/>
          <w:szCs w:val="22"/>
        </w:rPr>
        <w:t>3</w:t>
      </w:r>
    </w:p>
    <w:p w14:paraId="16D67AD7"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3DD114D5" w14:textId="77777777" w:rsidR="002D7AAC" w:rsidRPr="0074103D" w:rsidRDefault="002D7AAC" w:rsidP="002D7AAC">
      <w:pPr>
        <w:spacing w:before="160" w:after="120" w:line="360" w:lineRule="auto"/>
        <w:jc w:val="both"/>
        <w:outlineLvl w:val="2"/>
        <w:rPr>
          <w:color w:val="000000"/>
          <w:sz w:val="22"/>
          <w:szCs w:val="22"/>
        </w:rPr>
      </w:pPr>
      <w:bookmarkStart w:id="32" w:name="_Toc225347449"/>
      <w:r w:rsidRPr="0074103D">
        <w:rPr>
          <w:color w:val="000000"/>
          <w:sz w:val="22"/>
          <w:szCs w:val="22"/>
        </w:rPr>
        <w:t>(2) C.1.3.1.Bölüm_Kurulu_Kararı</w:t>
      </w:r>
      <w:bookmarkEnd w:id="32"/>
    </w:p>
    <w:p w14:paraId="19190241" w14:textId="77777777" w:rsidR="002D7AAC" w:rsidRPr="0074103D" w:rsidRDefault="002D7AAC" w:rsidP="002D7AAC">
      <w:pPr>
        <w:spacing w:before="160" w:after="120" w:line="360" w:lineRule="auto"/>
        <w:jc w:val="both"/>
        <w:outlineLvl w:val="2"/>
        <w:rPr>
          <w:color w:val="000000"/>
          <w:sz w:val="22"/>
          <w:szCs w:val="22"/>
        </w:rPr>
      </w:pPr>
      <w:bookmarkStart w:id="33" w:name="_Toc225347450"/>
      <w:r w:rsidRPr="0074103D">
        <w:rPr>
          <w:color w:val="000000"/>
          <w:sz w:val="22"/>
          <w:szCs w:val="22"/>
        </w:rPr>
        <w:t>(3) C.1.3.2.Tübitak_Bilgilendirme</w:t>
      </w:r>
      <w:bookmarkEnd w:id="33"/>
    </w:p>
    <w:p w14:paraId="6F78270A" w14:textId="77777777" w:rsidR="002D7AAC" w:rsidRPr="0074103D" w:rsidRDefault="002D7AAC" w:rsidP="002D7AAC">
      <w:pPr>
        <w:spacing w:before="160" w:after="120" w:line="360" w:lineRule="auto"/>
        <w:jc w:val="both"/>
        <w:outlineLvl w:val="2"/>
        <w:rPr>
          <w:color w:val="000000"/>
          <w:sz w:val="22"/>
          <w:szCs w:val="22"/>
        </w:rPr>
      </w:pPr>
      <w:bookmarkStart w:id="34" w:name="_Toc225347451"/>
      <w:r w:rsidRPr="0074103D">
        <w:rPr>
          <w:color w:val="000000"/>
          <w:sz w:val="22"/>
          <w:szCs w:val="22"/>
        </w:rPr>
        <w:t>(3) C.1.3.3.Tübitak_Projesi</w:t>
      </w:r>
      <w:bookmarkEnd w:id="34"/>
    </w:p>
    <w:p w14:paraId="3D334A3F" w14:textId="04C571CC" w:rsidR="00F205BC" w:rsidRPr="0074103D" w:rsidRDefault="002D7AAC" w:rsidP="0074103D">
      <w:pPr>
        <w:spacing w:before="160" w:after="120" w:line="360" w:lineRule="auto"/>
        <w:jc w:val="both"/>
        <w:outlineLvl w:val="2"/>
        <w:rPr>
          <w:color w:val="000000"/>
          <w:sz w:val="22"/>
          <w:szCs w:val="22"/>
        </w:rPr>
      </w:pPr>
      <w:bookmarkStart w:id="35" w:name="_Toc225347452"/>
      <w:r w:rsidRPr="0074103D">
        <w:rPr>
          <w:color w:val="000000"/>
          <w:sz w:val="22"/>
          <w:szCs w:val="22"/>
        </w:rPr>
        <w:t>(3) C.1.3.4.Tübitak_Lisans_Kongre_Katılım</w:t>
      </w:r>
      <w:bookmarkEnd w:id="35"/>
    </w:p>
    <w:p w14:paraId="73B418F1" w14:textId="77777777" w:rsidR="0063422B" w:rsidRPr="0074103D" w:rsidRDefault="0063422B" w:rsidP="003C6026">
      <w:pPr>
        <w:pStyle w:val="Balk2"/>
        <w:spacing w:before="120" w:after="120"/>
        <w:rPr>
          <w:rFonts w:ascii="Times New Roman" w:hAnsi="Times New Roman" w:cs="Times New Roman"/>
          <w:b/>
          <w:sz w:val="22"/>
          <w:szCs w:val="22"/>
        </w:rPr>
      </w:pPr>
      <w:bookmarkStart w:id="36" w:name="_Toc225347453"/>
      <w:r w:rsidRPr="0074103D">
        <w:rPr>
          <w:rFonts w:ascii="Times New Roman" w:hAnsi="Times New Roman" w:cs="Times New Roman"/>
          <w:b/>
          <w:sz w:val="22"/>
          <w:szCs w:val="22"/>
        </w:rPr>
        <w:t>C.2. Araştırma Yetkinliği, İş Birlikleri ve Destekler</w:t>
      </w:r>
      <w:bookmarkEnd w:id="36"/>
    </w:p>
    <w:p w14:paraId="5F2DCF62" w14:textId="77777777" w:rsidR="00BB42EE" w:rsidRPr="0074103D" w:rsidRDefault="003D0FA9" w:rsidP="003C6026">
      <w:pPr>
        <w:spacing w:before="120" w:after="120"/>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 xml:space="preserve">Birim, öğretim elemanları ve araştırmacıların bilimsel araştırma ve sanat yetkinliğini sürdürmek ve iyileştirmek için olanaklar (eğitim, iş birlikleri, destekler vb.) sunmalıdır. </w:t>
      </w:r>
    </w:p>
    <w:p w14:paraId="7B79C9ED" w14:textId="77777777" w:rsidR="00BB42EE" w:rsidRPr="0074103D" w:rsidRDefault="00BB42EE" w:rsidP="003C6026">
      <w:pPr>
        <w:spacing w:before="120" w:after="120"/>
        <w:ind w:right="49"/>
        <w:jc w:val="both"/>
        <w:rPr>
          <w:sz w:val="22"/>
          <w:szCs w:val="22"/>
        </w:rPr>
      </w:pPr>
    </w:p>
    <w:p w14:paraId="0A447573"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37" w:name="_Toc225347454"/>
      <w:r w:rsidRPr="0074103D">
        <w:rPr>
          <w:rFonts w:ascii="Times New Roman" w:hAnsi="Times New Roman" w:cs="Times New Roman"/>
          <w:b/>
          <w:color w:val="2E74B5" w:themeColor="accent1" w:themeShade="BF"/>
          <w:sz w:val="22"/>
          <w:szCs w:val="22"/>
        </w:rPr>
        <w:t xml:space="preserve">C.2.1. Araştırma </w:t>
      </w:r>
      <w:r w:rsidR="002D4868" w:rsidRPr="0074103D">
        <w:rPr>
          <w:rFonts w:ascii="Times New Roman" w:hAnsi="Times New Roman" w:cs="Times New Roman"/>
          <w:b/>
          <w:color w:val="2E74B5" w:themeColor="accent1" w:themeShade="BF"/>
          <w:sz w:val="22"/>
          <w:szCs w:val="22"/>
        </w:rPr>
        <w:t xml:space="preserve">Yetkinlikleri </w:t>
      </w:r>
      <w:r w:rsidRPr="0074103D">
        <w:rPr>
          <w:rFonts w:ascii="Times New Roman" w:hAnsi="Times New Roman" w:cs="Times New Roman"/>
          <w:b/>
          <w:color w:val="2E74B5" w:themeColor="accent1" w:themeShade="BF"/>
          <w:sz w:val="22"/>
          <w:szCs w:val="22"/>
        </w:rPr>
        <w:t xml:space="preserve">ve </w:t>
      </w:r>
      <w:r w:rsidR="002D4868" w:rsidRPr="0074103D">
        <w:rPr>
          <w:rFonts w:ascii="Times New Roman" w:hAnsi="Times New Roman" w:cs="Times New Roman"/>
          <w:b/>
          <w:color w:val="2E74B5" w:themeColor="accent1" w:themeShade="BF"/>
          <w:sz w:val="22"/>
          <w:szCs w:val="22"/>
        </w:rPr>
        <w:t>Gelişimi</w:t>
      </w:r>
      <w:bookmarkEnd w:id="37"/>
      <w:r w:rsidR="002D4868" w:rsidRPr="0074103D">
        <w:rPr>
          <w:rFonts w:ascii="Times New Roman" w:hAnsi="Times New Roman" w:cs="Times New Roman"/>
          <w:b/>
          <w:color w:val="2E74B5" w:themeColor="accent1" w:themeShade="BF"/>
          <w:sz w:val="22"/>
          <w:szCs w:val="22"/>
        </w:rPr>
        <w:t xml:space="preserve"> </w:t>
      </w:r>
    </w:p>
    <w:p w14:paraId="7F5A6310" w14:textId="77777777" w:rsidR="00BB42EE" w:rsidRPr="0074103D" w:rsidRDefault="003D0FA9" w:rsidP="003C6026">
      <w:pPr>
        <w:spacing w:before="120" w:after="120"/>
        <w:ind w:right="49"/>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  </w:t>
      </w:r>
    </w:p>
    <w:p w14:paraId="2C1F1CF0"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5C386A18" w14:textId="605D4476" w:rsidR="00A67EAF" w:rsidRPr="0074103D" w:rsidRDefault="00A67EAF" w:rsidP="00A67EAF">
      <w:pPr>
        <w:spacing w:line="360" w:lineRule="auto"/>
        <w:jc w:val="both"/>
        <w:rPr>
          <w:sz w:val="22"/>
          <w:szCs w:val="22"/>
        </w:rPr>
      </w:pPr>
      <w:r w:rsidRPr="0074103D">
        <w:rPr>
          <w:sz w:val="22"/>
          <w:szCs w:val="22"/>
        </w:rPr>
        <w:lastRenderedPageBreak/>
        <w:t>AG 2025/13: birimimizde Ar-</w:t>
      </w:r>
      <w:proofErr w:type="spellStart"/>
      <w:r w:rsidRPr="0074103D">
        <w:rPr>
          <w:sz w:val="22"/>
          <w:szCs w:val="22"/>
        </w:rPr>
        <w:t>Ge</w:t>
      </w:r>
      <w:proofErr w:type="spellEnd"/>
      <w:r w:rsidRPr="0074103D">
        <w:rPr>
          <w:sz w:val="22"/>
          <w:szCs w:val="22"/>
        </w:rPr>
        <w:t xml:space="preserve"> ve girişimcilik ekosisteminin geliştirilmesi, öğrencilerde girişimcilik kültürünün güçlendirilmesi ve iyi uygulama örneklerinin görünür kılınması amacıyla girişimcilik etkinliklerinin planlanması kararlaştırılmıştır ((2) C.2.1.1). Bu doğrultuda Dr. Öğr. Üyesi Alperen HALICI tarafından yürütülen Sporda Girişimcilik dersi kapsamında, </w:t>
      </w:r>
      <w:proofErr w:type="spellStart"/>
      <w:r w:rsidRPr="0074103D">
        <w:rPr>
          <w:sz w:val="22"/>
          <w:szCs w:val="22"/>
        </w:rPr>
        <w:t>Hobby</w:t>
      </w:r>
      <w:proofErr w:type="spellEnd"/>
      <w:r w:rsidRPr="0074103D">
        <w:rPr>
          <w:sz w:val="22"/>
          <w:szCs w:val="22"/>
        </w:rPr>
        <w:t xml:space="preserve"> Voleybol kurucusu Azat </w:t>
      </w:r>
      <w:proofErr w:type="spellStart"/>
      <w:r w:rsidRPr="0074103D">
        <w:rPr>
          <w:sz w:val="22"/>
          <w:szCs w:val="22"/>
        </w:rPr>
        <w:t>AKSOY’un</w:t>
      </w:r>
      <w:proofErr w:type="spellEnd"/>
      <w:r w:rsidRPr="0074103D">
        <w:rPr>
          <w:sz w:val="22"/>
          <w:szCs w:val="22"/>
        </w:rPr>
        <w:t xml:space="preserve"> katılımlarıyla girişimcilik etkinliği gerçekleştirilmiştir. Etkinlik kapsamında Azat Aksoy, kendi girişimcilik serüvenine ilişkin süreç ve tecrübelerini öğrencilere aktarmış, öğrencilerden gelen soruları yanıtlamıştır. ((3) C.2.1.2)</w:t>
      </w:r>
    </w:p>
    <w:p w14:paraId="7B7B8296"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49547CD5" w14:textId="1127C597" w:rsidR="00A67EAF" w:rsidRPr="0074103D" w:rsidRDefault="00A67EAF" w:rsidP="003C6026">
      <w:pPr>
        <w:spacing w:before="120" w:after="120"/>
        <w:rPr>
          <w:bCs/>
          <w:sz w:val="22"/>
          <w:szCs w:val="22"/>
        </w:rPr>
      </w:pPr>
      <w:r w:rsidRPr="0074103D">
        <w:rPr>
          <w:bCs/>
          <w:sz w:val="22"/>
          <w:szCs w:val="22"/>
        </w:rPr>
        <w:t>3</w:t>
      </w:r>
    </w:p>
    <w:p w14:paraId="597380EE"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73AF8318" w14:textId="77777777" w:rsidR="00A67EAF" w:rsidRPr="0074103D" w:rsidRDefault="00A67EAF" w:rsidP="00A67EAF">
      <w:pPr>
        <w:spacing w:line="360" w:lineRule="auto"/>
        <w:jc w:val="both"/>
        <w:rPr>
          <w:sz w:val="22"/>
          <w:szCs w:val="22"/>
        </w:rPr>
      </w:pPr>
      <w:r w:rsidRPr="0074103D">
        <w:rPr>
          <w:sz w:val="22"/>
          <w:szCs w:val="22"/>
        </w:rPr>
        <w:t xml:space="preserve">(2) C.2.1.1.Sporda_Girisimcilik </w:t>
      </w:r>
      <w:proofErr w:type="spellStart"/>
      <w:r w:rsidRPr="0074103D">
        <w:rPr>
          <w:sz w:val="22"/>
          <w:szCs w:val="22"/>
        </w:rPr>
        <w:t>Semineri_Planlama</w:t>
      </w:r>
      <w:proofErr w:type="spellEnd"/>
    </w:p>
    <w:p w14:paraId="2F4512DA" w14:textId="77777777" w:rsidR="00A67EAF" w:rsidRPr="0074103D" w:rsidRDefault="00A67EAF" w:rsidP="00A67EAF">
      <w:pPr>
        <w:spacing w:line="360" w:lineRule="auto"/>
        <w:jc w:val="both"/>
        <w:rPr>
          <w:sz w:val="22"/>
          <w:szCs w:val="22"/>
        </w:rPr>
      </w:pPr>
      <w:r w:rsidRPr="0074103D">
        <w:rPr>
          <w:sz w:val="22"/>
          <w:szCs w:val="22"/>
        </w:rPr>
        <w:t xml:space="preserve">(3) C.2.1.2.Sporda_Girisimcilik </w:t>
      </w:r>
      <w:proofErr w:type="spellStart"/>
      <w:r w:rsidRPr="0074103D">
        <w:rPr>
          <w:sz w:val="22"/>
          <w:szCs w:val="22"/>
        </w:rPr>
        <w:t>Semineri_Uygulama</w:t>
      </w:r>
      <w:proofErr w:type="spellEnd"/>
    </w:p>
    <w:p w14:paraId="3F26184E" w14:textId="77777777" w:rsidR="00F205BC" w:rsidRPr="0074103D" w:rsidRDefault="00F205BC" w:rsidP="003C6026">
      <w:pPr>
        <w:spacing w:before="120" w:after="120"/>
        <w:rPr>
          <w:sz w:val="22"/>
          <w:szCs w:val="22"/>
        </w:rPr>
      </w:pPr>
    </w:p>
    <w:p w14:paraId="337F4D1E"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38" w:name="_Toc225347455"/>
      <w:r w:rsidRPr="0074103D">
        <w:rPr>
          <w:rFonts w:ascii="Times New Roman" w:hAnsi="Times New Roman" w:cs="Times New Roman"/>
          <w:b/>
          <w:color w:val="2E74B5" w:themeColor="accent1" w:themeShade="BF"/>
          <w:sz w:val="22"/>
          <w:szCs w:val="22"/>
        </w:rPr>
        <w:t xml:space="preserve">C.2.2. Ulusal ve </w:t>
      </w:r>
      <w:r w:rsidR="002D4868" w:rsidRPr="0074103D">
        <w:rPr>
          <w:rFonts w:ascii="Times New Roman" w:hAnsi="Times New Roman" w:cs="Times New Roman"/>
          <w:b/>
          <w:color w:val="2E74B5" w:themeColor="accent1" w:themeShade="BF"/>
          <w:sz w:val="22"/>
          <w:szCs w:val="22"/>
        </w:rPr>
        <w:t xml:space="preserve">Uluslararası Ortak Programlar </w:t>
      </w:r>
      <w:r w:rsidRPr="0074103D">
        <w:rPr>
          <w:rFonts w:ascii="Times New Roman" w:hAnsi="Times New Roman" w:cs="Times New Roman"/>
          <w:b/>
          <w:color w:val="2E74B5" w:themeColor="accent1" w:themeShade="BF"/>
          <w:sz w:val="22"/>
          <w:szCs w:val="22"/>
        </w:rPr>
        <w:t xml:space="preserve">ve </w:t>
      </w:r>
      <w:r w:rsidR="002D4868" w:rsidRPr="0074103D">
        <w:rPr>
          <w:rFonts w:ascii="Times New Roman" w:hAnsi="Times New Roman" w:cs="Times New Roman"/>
          <w:b/>
          <w:color w:val="2E74B5" w:themeColor="accent1" w:themeShade="BF"/>
          <w:sz w:val="22"/>
          <w:szCs w:val="22"/>
        </w:rPr>
        <w:t>Ortak Araştırma Birimleri</w:t>
      </w:r>
      <w:bookmarkEnd w:id="38"/>
    </w:p>
    <w:p w14:paraId="35BE3724" w14:textId="77777777" w:rsidR="00BB42EE" w:rsidRPr="0074103D" w:rsidRDefault="003D0FA9" w:rsidP="003C6026">
      <w:pPr>
        <w:spacing w:before="120" w:after="120"/>
        <w:ind w:right="58"/>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 xml:space="preserve">Kurumlararası </w:t>
      </w:r>
      <w:proofErr w:type="gramStart"/>
      <w:r w:rsidR="00BB42EE" w:rsidRPr="0074103D">
        <w:rPr>
          <w:sz w:val="22"/>
          <w:szCs w:val="22"/>
        </w:rPr>
        <w:t>işbirliklerini</w:t>
      </w:r>
      <w:proofErr w:type="gramEnd"/>
      <w:r w:rsidR="00BB42EE" w:rsidRPr="0074103D">
        <w:rPr>
          <w:sz w:val="22"/>
          <w:szCs w:val="22"/>
        </w:rPr>
        <w:t xml:space="preserve">, </w:t>
      </w:r>
      <w:proofErr w:type="spellStart"/>
      <w:r w:rsidR="00BB42EE" w:rsidRPr="0074103D">
        <w:rPr>
          <w:sz w:val="22"/>
          <w:szCs w:val="22"/>
        </w:rPr>
        <w:t>disiplinlerarası</w:t>
      </w:r>
      <w:proofErr w:type="spellEnd"/>
      <w:r w:rsidR="00BB42EE" w:rsidRPr="0074103D">
        <w:rPr>
          <w:sz w:val="22"/>
          <w:szCs w:val="22"/>
        </w:rPr>
        <w:t xml:space="preserve"> girişimleri, sinerji yaratacak ortak girişimleri özendirecek mekanizmalar mevcuttur ve etkindir.  Ortak araştırma veya lisansüstü programları, araştırma ağlarına katılım, ortak araştırma birimleri varlığı, ulusal ve uluslararası </w:t>
      </w:r>
      <w:proofErr w:type="gramStart"/>
      <w:r w:rsidR="00BB42EE" w:rsidRPr="0074103D">
        <w:rPr>
          <w:sz w:val="22"/>
          <w:szCs w:val="22"/>
        </w:rPr>
        <w:t>işbirlikleri</w:t>
      </w:r>
      <w:proofErr w:type="gramEnd"/>
      <w:r w:rsidR="00BB42EE" w:rsidRPr="0074103D">
        <w:rPr>
          <w:sz w:val="22"/>
          <w:szCs w:val="22"/>
        </w:rPr>
        <w:t xml:space="preserve"> gibi çoklu araştırma faaliyetleri tanımlanmıştır, desteklenmektedir ve sistematik olarak izlenerek birimin hedefleriyle uyumlu iyileştirmeler gerçekleştirilmektedir. </w:t>
      </w:r>
    </w:p>
    <w:p w14:paraId="713E2EBB"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223E617C" w14:textId="51C04CF4" w:rsidR="00B26DA4" w:rsidRPr="0074103D" w:rsidRDefault="00B26DA4" w:rsidP="00B26DA4">
      <w:pPr>
        <w:spacing w:line="360" w:lineRule="auto"/>
        <w:jc w:val="both"/>
        <w:rPr>
          <w:sz w:val="22"/>
          <w:szCs w:val="22"/>
        </w:rPr>
      </w:pPr>
      <w:r w:rsidRPr="0074103D">
        <w:rPr>
          <w:sz w:val="22"/>
          <w:szCs w:val="22"/>
        </w:rPr>
        <w:t xml:space="preserve">AG 2025/29: “Araştırmacı Öğrenci” sayısının artırılması ve lisans öğrencilerinin araştırma kültürünün geliştirilmesi amacıyla; Spor Yöneticiliği Bölümü lisans öğrencilerinin üniversitemizin sağladığı araştırma/girişimcilik altyapıları ve danışmanlık olanaklarından yararlanarak TÜBİTAK 2209 öğrenci projelerine yönlendirilmesine ilişkin süreç önceden yapılan kalite toplantısı/değerlendirme raporunda planlanmış, lisans öğrencilerinin proje yazma kapasitesini geliştirecek biçimde danışmanlık ve başvuru takvimi oluşturulmasına karar verilmiştir ((2) C.2.2.1). Planlama doğrultusunda, Dr. Öğr. Üyesi Alperen HALICI danışmanlığında Spor Yöneticiliği Bölümü öğrencilerinden İlker Ay ve Ecrin </w:t>
      </w:r>
      <w:proofErr w:type="spellStart"/>
      <w:r w:rsidRPr="0074103D">
        <w:rPr>
          <w:sz w:val="22"/>
          <w:szCs w:val="22"/>
        </w:rPr>
        <w:t>Hiçyılmaz</w:t>
      </w:r>
      <w:proofErr w:type="spellEnd"/>
      <w:r w:rsidRPr="0074103D">
        <w:rPr>
          <w:sz w:val="22"/>
          <w:szCs w:val="22"/>
        </w:rPr>
        <w:t xml:space="preserve"> ile lisans düzeyinde araştırma kültürünü güçlendirmek amacıyla iki adet TÜBİTAK 2209 projesine başvuru yapılmıştır. Başvuru sürecinde üniversitemizin sunduğu araştırma destekleri ve mevcut altyapı imkânlarından yararlanılmış; proje hazırlık ve başvuru çıktıları kayıt altına alınarak “araştırmacı öğrenci” yetiştirme hedefiyle uyumlu uygulama gerçekleştirildiği kanıtlanmıştır ((3) C.2.2.2).</w:t>
      </w:r>
    </w:p>
    <w:p w14:paraId="44933511" w14:textId="39FC61BD" w:rsidR="002519B7" w:rsidRPr="0074103D" w:rsidRDefault="002519B7" w:rsidP="00B26DA4">
      <w:pPr>
        <w:spacing w:before="120" w:after="120"/>
        <w:jc w:val="both"/>
        <w:rPr>
          <w:b/>
          <w:sz w:val="22"/>
          <w:szCs w:val="22"/>
          <w:u w:val="single"/>
        </w:rPr>
      </w:pPr>
      <w:r w:rsidRPr="0074103D">
        <w:rPr>
          <w:b/>
          <w:sz w:val="22"/>
          <w:szCs w:val="22"/>
          <w:u w:val="single"/>
        </w:rPr>
        <w:t>Olgunluk Düzeyi (Rubrik Dereceli Derecelendirme Puanı)</w:t>
      </w:r>
    </w:p>
    <w:p w14:paraId="4265F537" w14:textId="094A1E30" w:rsidR="00B26DA4" w:rsidRPr="0074103D" w:rsidRDefault="00B26DA4" w:rsidP="00B26DA4">
      <w:pPr>
        <w:spacing w:before="120" w:after="120"/>
        <w:jc w:val="both"/>
        <w:rPr>
          <w:bCs/>
          <w:sz w:val="22"/>
          <w:szCs w:val="22"/>
        </w:rPr>
      </w:pPr>
      <w:r w:rsidRPr="0074103D">
        <w:rPr>
          <w:bCs/>
          <w:sz w:val="22"/>
          <w:szCs w:val="22"/>
        </w:rPr>
        <w:t>3</w:t>
      </w:r>
    </w:p>
    <w:p w14:paraId="4987B5BD"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2BA2EFD3" w14:textId="77777777" w:rsidR="00B26DA4" w:rsidRPr="0074103D" w:rsidRDefault="00B26DA4" w:rsidP="00B26DA4">
      <w:pPr>
        <w:spacing w:line="360" w:lineRule="auto"/>
        <w:jc w:val="both"/>
        <w:rPr>
          <w:sz w:val="22"/>
          <w:szCs w:val="22"/>
        </w:rPr>
      </w:pPr>
      <w:r w:rsidRPr="0074103D">
        <w:rPr>
          <w:sz w:val="22"/>
          <w:szCs w:val="22"/>
        </w:rPr>
        <w:t xml:space="preserve">(2) C.2.2.1.Tübitak_Bilgilendirme_Mesajı </w:t>
      </w:r>
    </w:p>
    <w:p w14:paraId="48308AD0" w14:textId="3949CDA1" w:rsidR="00B26DA4" w:rsidRPr="0074103D" w:rsidRDefault="00B26DA4" w:rsidP="0074103D">
      <w:pPr>
        <w:spacing w:line="360" w:lineRule="auto"/>
        <w:jc w:val="both"/>
        <w:rPr>
          <w:sz w:val="22"/>
          <w:szCs w:val="22"/>
        </w:rPr>
      </w:pPr>
      <w:r w:rsidRPr="0074103D">
        <w:rPr>
          <w:sz w:val="22"/>
          <w:szCs w:val="22"/>
        </w:rPr>
        <w:t>(3) C.2.2.2.Tübitak_Projesi_Başvuru</w:t>
      </w:r>
    </w:p>
    <w:p w14:paraId="5825BF8E" w14:textId="77777777" w:rsidR="00B26DA4" w:rsidRPr="0074103D" w:rsidRDefault="00B26DA4" w:rsidP="003C6026">
      <w:pPr>
        <w:spacing w:before="120" w:after="120"/>
        <w:rPr>
          <w:sz w:val="22"/>
          <w:szCs w:val="22"/>
        </w:rPr>
      </w:pPr>
    </w:p>
    <w:p w14:paraId="0ADF8F4A" w14:textId="77777777" w:rsidR="0063422B" w:rsidRPr="0074103D" w:rsidRDefault="0063422B" w:rsidP="003C6026">
      <w:pPr>
        <w:pStyle w:val="Balk2"/>
        <w:spacing w:before="120" w:after="120"/>
        <w:rPr>
          <w:rFonts w:ascii="Times New Roman" w:hAnsi="Times New Roman" w:cs="Times New Roman"/>
          <w:b/>
          <w:sz w:val="22"/>
          <w:szCs w:val="22"/>
        </w:rPr>
      </w:pPr>
      <w:bookmarkStart w:id="39" w:name="_Toc225347456"/>
      <w:r w:rsidRPr="0074103D">
        <w:rPr>
          <w:rFonts w:ascii="Times New Roman" w:hAnsi="Times New Roman" w:cs="Times New Roman"/>
          <w:b/>
          <w:sz w:val="22"/>
          <w:szCs w:val="22"/>
        </w:rPr>
        <w:t>C.3. Araştırma Performansı</w:t>
      </w:r>
      <w:bookmarkEnd w:id="39"/>
    </w:p>
    <w:p w14:paraId="3D88CB25" w14:textId="77777777" w:rsidR="00960494" w:rsidRPr="0074103D" w:rsidRDefault="00960494" w:rsidP="003C6026">
      <w:pPr>
        <w:spacing w:before="120" w:after="120"/>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Birim,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w:t>
      </w:r>
    </w:p>
    <w:p w14:paraId="703E41FD"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40" w:name="_Toc225347457"/>
      <w:r w:rsidRPr="0074103D">
        <w:rPr>
          <w:rFonts w:ascii="Times New Roman" w:hAnsi="Times New Roman" w:cs="Times New Roman"/>
          <w:b/>
          <w:color w:val="2E74B5" w:themeColor="accent1" w:themeShade="BF"/>
          <w:sz w:val="22"/>
          <w:szCs w:val="22"/>
        </w:rPr>
        <w:lastRenderedPageBreak/>
        <w:t xml:space="preserve">C.3.1. Araştırma </w:t>
      </w:r>
      <w:r w:rsidR="002D4868" w:rsidRPr="0074103D">
        <w:rPr>
          <w:rFonts w:ascii="Times New Roman" w:hAnsi="Times New Roman" w:cs="Times New Roman"/>
          <w:b/>
          <w:color w:val="2E74B5" w:themeColor="accent1" w:themeShade="BF"/>
          <w:sz w:val="22"/>
          <w:szCs w:val="22"/>
        </w:rPr>
        <w:t xml:space="preserve">Performansının İzlenmesi </w:t>
      </w:r>
      <w:r w:rsidRPr="0074103D">
        <w:rPr>
          <w:rFonts w:ascii="Times New Roman" w:hAnsi="Times New Roman" w:cs="Times New Roman"/>
          <w:b/>
          <w:color w:val="2E74B5" w:themeColor="accent1" w:themeShade="BF"/>
          <w:sz w:val="22"/>
          <w:szCs w:val="22"/>
        </w:rPr>
        <w:t xml:space="preserve">ve </w:t>
      </w:r>
      <w:r w:rsidR="002D4868" w:rsidRPr="0074103D">
        <w:rPr>
          <w:rFonts w:ascii="Times New Roman" w:hAnsi="Times New Roman" w:cs="Times New Roman"/>
          <w:b/>
          <w:color w:val="2E74B5" w:themeColor="accent1" w:themeShade="BF"/>
          <w:sz w:val="22"/>
          <w:szCs w:val="22"/>
        </w:rPr>
        <w:t>Değerlendirilmesi</w:t>
      </w:r>
      <w:bookmarkEnd w:id="40"/>
    </w:p>
    <w:p w14:paraId="1F7673B5" w14:textId="77777777" w:rsidR="00BB42EE" w:rsidRPr="0074103D" w:rsidRDefault="00960494" w:rsidP="003C6026">
      <w:pPr>
        <w:spacing w:before="120" w:after="120"/>
        <w:ind w:right="61"/>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 xml:space="preserve">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  </w:t>
      </w:r>
    </w:p>
    <w:p w14:paraId="2CAC9EFB"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71A2887C" w14:textId="498B470C" w:rsidR="00B26DA4" w:rsidRPr="0074103D" w:rsidRDefault="00B26DA4" w:rsidP="00B26DA4">
      <w:pPr>
        <w:spacing w:line="360" w:lineRule="auto"/>
        <w:jc w:val="both"/>
        <w:rPr>
          <w:sz w:val="22"/>
          <w:szCs w:val="22"/>
        </w:rPr>
      </w:pPr>
      <w:r w:rsidRPr="0074103D">
        <w:rPr>
          <w:sz w:val="22"/>
          <w:szCs w:val="22"/>
        </w:rPr>
        <w:t xml:space="preserve">AG 2025/18: Proje ve bilimsel araştırma faaliyetlerinin (patent, proje, makale vb.) görünür kılınması hedefi doğrultusunda; iklim değişikliklerinin etkileri göz önünde bulundurularak özellikle enerji verimliliği, geri dönüşüm ve doğanın korunması alanlarında toplumsal katkı sağlayacak örnek faaliyetlerin yapılmasının planlanması hususu Bölüm Kurulu kararı ile kayıt altına alınmıştır ((2) C.3.1.1). Birim öğretim üyemiz Prof. DR. Zafer </w:t>
      </w:r>
      <w:proofErr w:type="spellStart"/>
      <w:r w:rsidRPr="0074103D">
        <w:rPr>
          <w:sz w:val="22"/>
          <w:szCs w:val="22"/>
        </w:rPr>
        <w:t>ÇİMEN'in</w:t>
      </w:r>
      <w:proofErr w:type="spellEnd"/>
      <w:r w:rsidRPr="0074103D">
        <w:rPr>
          <w:sz w:val="22"/>
          <w:szCs w:val="22"/>
        </w:rPr>
        <w:t xml:space="preserve"> yürütücülüğünü yapmış olduğu "Spor Yoluyla Yeşil Adımlar, Toplumsal Katılım, Çevresel Etkiler ve Yönetişim" adlı TÜBİTAK 1001 projesi birim web sitemizde paylaşılmıştır ((3) C.3.1.2).</w:t>
      </w:r>
    </w:p>
    <w:p w14:paraId="1BB357CA" w14:textId="77777777" w:rsidR="002519B7" w:rsidRPr="0074103D" w:rsidRDefault="002519B7" w:rsidP="003C6026">
      <w:pPr>
        <w:spacing w:before="120" w:after="120"/>
        <w:rPr>
          <w:b/>
          <w:sz w:val="22"/>
          <w:szCs w:val="22"/>
          <w:u w:val="single"/>
        </w:rPr>
      </w:pPr>
      <w:r w:rsidRPr="0074103D">
        <w:rPr>
          <w:b/>
          <w:sz w:val="22"/>
          <w:szCs w:val="22"/>
          <w:u w:val="single"/>
        </w:rPr>
        <w:t>Olgunluk Düzeyi (Rubrik Dereceli Derecelendirme Puanı)</w:t>
      </w:r>
    </w:p>
    <w:p w14:paraId="256C133D" w14:textId="3E2ACAA0" w:rsidR="00B26DA4" w:rsidRPr="0074103D" w:rsidRDefault="00B26DA4" w:rsidP="003C6026">
      <w:pPr>
        <w:spacing w:before="120" w:after="120"/>
        <w:rPr>
          <w:bCs/>
          <w:sz w:val="22"/>
          <w:szCs w:val="22"/>
        </w:rPr>
      </w:pPr>
      <w:r w:rsidRPr="0074103D">
        <w:rPr>
          <w:bCs/>
          <w:sz w:val="22"/>
          <w:szCs w:val="22"/>
        </w:rPr>
        <w:t>3</w:t>
      </w:r>
    </w:p>
    <w:p w14:paraId="6D6FF064"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04A1F6F1" w14:textId="77777777" w:rsidR="00B26DA4" w:rsidRPr="0074103D" w:rsidRDefault="00B26DA4" w:rsidP="00B26DA4">
      <w:pPr>
        <w:spacing w:line="360" w:lineRule="auto"/>
        <w:jc w:val="both"/>
        <w:rPr>
          <w:sz w:val="22"/>
          <w:szCs w:val="22"/>
        </w:rPr>
      </w:pPr>
      <w:r w:rsidRPr="0074103D">
        <w:rPr>
          <w:sz w:val="22"/>
          <w:szCs w:val="22"/>
        </w:rPr>
        <w:t>(2) C.3.1.1_Bölüm_Kurulu_Karar</w:t>
      </w:r>
    </w:p>
    <w:p w14:paraId="35EDE6A4" w14:textId="25AB5788" w:rsidR="001966E7" w:rsidRPr="0074103D" w:rsidRDefault="00B26DA4" w:rsidP="0074103D">
      <w:pPr>
        <w:spacing w:line="360" w:lineRule="auto"/>
        <w:jc w:val="both"/>
        <w:rPr>
          <w:sz w:val="22"/>
          <w:szCs w:val="22"/>
        </w:rPr>
      </w:pPr>
      <w:r w:rsidRPr="0074103D">
        <w:rPr>
          <w:sz w:val="22"/>
          <w:szCs w:val="22"/>
        </w:rPr>
        <w:t>(3) C.3.1.2_Tübitak_Görünüm</w:t>
      </w:r>
    </w:p>
    <w:p w14:paraId="6BDD29EE" w14:textId="2BAA7BED" w:rsidR="0063422B" w:rsidRPr="0074103D" w:rsidRDefault="00D94428" w:rsidP="003C6026">
      <w:pPr>
        <w:pStyle w:val="Balk1"/>
        <w:spacing w:before="120" w:after="120"/>
        <w:rPr>
          <w:rFonts w:ascii="Times New Roman" w:hAnsi="Times New Roman" w:cs="Times New Roman"/>
          <w:b/>
          <w:sz w:val="22"/>
          <w:szCs w:val="22"/>
        </w:rPr>
      </w:pPr>
      <w:bookmarkStart w:id="41" w:name="_Toc225347458"/>
      <w:r w:rsidRPr="0074103D">
        <w:rPr>
          <w:rFonts w:ascii="Times New Roman" w:hAnsi="Times New Roman" w:cs="Times New Roman"/>
          <w:b/>
          <w:sz w:val="22"/>
          <w:szCs w:val="22"/>
        </w:rPr>
        <w:t xml:space="preserve">D. </w:t>
      </w:r>
      <w:r w:rsidR="0063422B" w:rsidRPr="0074103D">
        <w:rPr>
          <w:rFonts w:ascii="Times New Roman" w:hAnsi="Times New Roman" w:cs="Times New Roman"/>
          <w:b/>
          <w:sz w:val="22"/>
          <w:szCs w:val="22"/>
        </w:rPr>
        <w:t>TOPLUMSAL KATKI</w:t>
      </w:r>
      <w:bookmarkEnd w:id="41"/>
    </w:p>
    <w:p w14:paraId="66920CF3" w14:textId="77777777" w:rsidR="00D94428" w:rsidRPr="0074103D" w:rsidRDefault="00D94428" w:rsidP="00D94428">
      <w:pPr>
        <w:pStyle w:val="Balk2"/>
        <w:spacing w:before="120" w:after="120"/>
        <w:rPr>
          <w:rFonts w:ascii="Times New Roman" w:hAnsi="Times New Roman" w:cs="Times New Roman"/>
          <w:b/>
          <w:sz w:val="22"/>
          <w:szCs w:val="22"/>
        </w:rPr>
      </w:pPr>
      <w:bookmarkStart w:id="42" w:name="_Toc123773905"/>
      <w:bookmarkStart w:id="43" w:name="_Toc225347459"/>
      <w:r w:rsidRPr="0074103D">
        <w:rPr>
          <w:rFonts w:ascii="Times New Roman" w:hAnsi="Times New Roman" w:cs="Times New Roman"/>
          <w:b/>
          <w:sz w:val="22"/>
          <w:szCs w:val="22"/>
        </w:rPr>
        <w:t>D.1. Toplumsal Katkı Süreçlerinin Yönetimi ve Toplumsal Katkı Kaynakları</w:t>
      </w:r>
      <w:bookmarkEnd w:id="42"/>
      <w:bookmarkEnd w:id="43"/>
    </w:p>
    <w:p w14:paraId="0C07B327" w14:textId="77777777" w:rsidR="00D94428" w:rsidRPr="0074103D" w:rsidRDefault="00D94428" w:rsidP="00D94428">
      <w:pPr>
        <w:spacing w:before="120" w:after="120"/>
        <w:jc w:val="both"/>
        <w:rPr>
          <w:sz w:val="22"/>
          <w:szCs w:val="22"/>
        </w:rPr>
      </w:pPr>
      <w:r w:rsidRPr="0074103D">
        <w:rPr>
          <w:b/>
          <w:sz w:val="22"/>
          <w:szCs w:val="22"/>
          <w:u w:val="single"/>
        </w:rPr>
        <w:t>Gereklilikler</w:t>
      </w:r>
      <w:r w:rsidRPr="0074103D">
        <w:rPr>
          <w:b/>
          <w:sz w:val="22"/>
          <w:szCs w:val="22"/>
        </w:rPr>
        <w:t xml:space="preserve"> </w:t>
      </w:r>
      <w:r w:rsidRPr="0074103D">
        <w:rPr>
          <w:sz w:val="22"/>
          <w:szCs w:val="22"/>
        </w:rPr>
        <w:t>Birim, toplumsal katkı faaliyetlerini stratejik amaçları ve hedefleri doğrultusunda yönetmelidir. Bu faaliyetler için uygun fiziki altyapı ve mali kaynaklar oluşturmalı ve bunların etkin şekilde kullanımını sağlamalıdır.</w:t>
      </w:r>
    </w:p>
    <w:p w14:paraId="1E708FB9" w14:textId="77777777" w:rsidR="00D94428" w:rsidRPr="0074103D" w:rsidRDefault="00D94428" w:rsidP="00D94428">
      <w:pPr>
        <w:spacing w:before="120" w:after="120"/>
        <w:rPr>
          <w:b/>
          <w:sz w:val="22"/>
          <w:szCs w:val="22"/>
          <w:u w:val="single"/>
        </w:rPr>
      </w:pPr>
    </w:p>
    <w:p w14:paraId="5F467AA8" w14:textId="77777777" w:rsidR="00D94428" w:rsidRPr="0074103D" w:rsidRDefault="00D94428" w:rsidP="00D94428">
      <w:pPr>
        <w:pStyle w:val="Balk3"/>
        <w:spacing w:before="120" w:after="120"/>
        <w:rPr>
          <w:rFonts w:ascii="Times New Roman" w:hAnsi="Times New Roman" w:cs="Times New Roman"/>
          <w:b/>
          <w:color w:val="2E74B5" w:themeColor="accent1" w:themeShade="BF"/>
          <w:sz w:val="22"/>
          <w:szCs w:val="22"/>
        </w:rPr>
      </w:pPr>
      <w:bookmarkStart w:id="44" w:name="_Toc123773906"/>
      <w:bookmarkStart w:id="45" w:name="_Toc225347460"/>
      <w:r w:rsidRPr="0074103D">
        <w:rPr>
          <w:rFonts w:ascii="Times New Roman" w:hAnsi="Times New Roman" w:cs="Times New Roman"/>
          <w:b/>
          <w:color w:val="2E74B5" w:themeColor="accent1" w:themeShade="BF"/>
          <w:sz w:val="22"/>
          <w:szCs w:val="22"/>
        </w:rPr>
        <w:t>D.1.1. Toplumsal Katkı Süreçlerinin Yönetimi</w:t>
      </w:r>
      <w:bookmarkEnd w:id="44"/>
      <w:bookmarkEnd w:id="45"/>
    </w:p>
    <w:p w14:paraId="2DDC5FB1" w14:textId="77777777" w:rsidR="00D94428" w:rsidRPr="0074103D" w:rsidRDefault="00D94428" w:rsidP="00D94428">
      <w:pPr>
        <w:spacing w:before="120" w:after="120"/>
        <w:ind w:left="1" w:right="50"/>
        <w:jc w:val="both"/>
        <w:rPr>
          <w:sz w:val="22"/>
          <w:szCs w:val="22"/>
        </w:rPr>
      </w:pPr>
      <w:r w:rsidRPr="0074103D">
        <w:rPr>
          <w:b/>
          <w:sz w:val="22"/>
          <w:szCs w:val="22"/>
          <w:u w:val="single"/>
        </w:rPr>
        <w:t xml:space="preserve">Gereklilikler </w:t>
      </w:r>
      <w:r w:rsidRPr="0074103D">
        <w:rPr>
          <w:sz w:val="22"/>
          <w:szCs w:val="22"/>
        </w:rPr>
        <w:t xml:space="preserve">Birimin toplumsal katkı politikası birimin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 </w:t>
      </w:r>
    </w:p>
    <w:p w14:paraId="7A4FC8E9" w14:textId="77777777" w:rsidR="00D94428" w:rsidRPr="0074103D" w:rsidRDefault="00D94428" w:rsidP="00D94428">
      <w:pPr>
        <w:spacing w:before="120" w:after="120"/>
        <w:ind w:right="46"/>
        <w:jc w:val="both"/>
        <w:rPr>
          <w:b/>
          <w:bCs/>
          <w:sz w:val="22"/>
          <w:szCs w:val="22"/>
          <w:u w:val="single"/>
        </w:rPr>
      </w:pPr>
      <w:r w:rsidRPr="0074103D">
        <w:rPr>
          <w:b/>
          <w:bCs/>
          <w:sz w:val="22"/>
          <w:szCs w:val="22"/>
          <w:u w:val="single"/>
        </w:rPr>
        <w:t>Faaliyetler</w:t>
      </w:r>
    </w:p>
    <w:p w14:paraId="61316C70" w14:textId="77777777" w:rsidR="0021352A" w:rsidRPr="0074103D" w:rsidRDefault="0021352A" w:rsidP="0021352A">
      <w:pPr>
        <w:spacing w:line="360" w:lineRule="auto"/>
        <w:jc w:val="both"/>
        <w:rPr>
          <w:sz w:val="22"/>
          <w:szCs w:val="22"/>
        </w:rPr>
      </w:pPr>
      <w:r w:rsidRPr="0074103D">
        <w:rPr>
          <w:sz w:val="22"/>
          <w:szCs w:val="22"/>
        </w:rPr>
        <w:t xml:space="preserve">TK 2025/5: Geliştirilen “Sosyal Transkript” ile ilgili öğrenci farkındalığını arttırmak için birimimizde 08.04.2024 tarihinde "Gazi Üniversitesi Rektörlüğü </w:t>
      </w:r>
      <w:proofErr w:type="spellStart"/>
      <w:r w:rsidRPr="0074103D">
        <w:rPr>
          <w:sz w:val="22"/>
          <w:szCs w:val="22"/>
        </w:rPr>
        <w:t>tarfından</w:t>
      </w:r>
      <w:proofErr w:type="spellEnd"/>
      <w:r w:rsidRPr="0074103D">
        <w:rPr>
          <w:sz w:val="22"/>
          <w:szCs w:val="22"/>
        </w:rPr>
        <w:t xml:space="preserve"> Geliştirilen “Sosyal Transkript” ile ilgili öğrenci farkındalığını arttıran tanıtıcı ve teşvik edici faaliyetlerin (eğitim, vb.) planlanması hususun planlaması" ile ilgili akademik kurul kararı alınmıştır ((2) D.1.1.1).Bu kapsamda 2025 yılı içerisinde Spor Yöneticiliği resmi Instagram sayfasından üniversitemizin oluşturduğu "Sosyal Transkript afişi" paylaşılmıştır ((3) D.1.1.2)</w:t>
      </w:r>
    </w:p>
    <w:p w14:paraId="4019EC9D" w14:textId="77777777" w:rsidR="0021352A" w:rsidRPr="0074103D" w:rsidRDefault="0021352A" w:rsidP="0021352A">
      <w:pPr>
        <w:spacing w:line="360" w:lineRule="auto"/>
        <w:jc w:val="both"/>
        <w:rPr>
          <w:sz w:val="22"/>
          <w:szCs w:val="22"/>
        </w:rPr>
      </w:pPr>
      <w:r w:rsidRPr="0074103D">
        <w:rPr>
          <w:sz w:val="22"/>
          <w:szCs w:val="22"/>
        </w:rPr>
        <w:t xml:space="preserve">TK 2025/12: Bölümümüz müfredatında yer alan ve Dr. Öğr. Üyesi Alperen HALICI tarafından yürütülen Sporda Girişimcilik dersi çerçevesinde öğrencilerimizin bilgi ve deneyimini artırmak amacıyla girişimcilik temalı iki etkinlik planlanmış ve uygulanmıştır. Bu doğrultuda, 06.03.2025 </w:t>
      </w:r>
      <w:proofErr w:type="gramStart"/>
      <w:r w:rsidRPr="0074103D">
        <w:rPr>
          <w:sz w:val="22"/>
          <w:szCs w:val="22"/>
        </w:rPr>
        <w:t>perşembe</w:t>
      </w:r>
      <w:proofErr w:type="gramEnd"/>
      <w:r w:rsidRPr="0074103D">
        <w:rPr>
          <w:sz w:val="22"/>
          <w:szCs w:val="22"/>
        </w:rPr>
        <w:t xml:space="preserve"> günü </w:t>
      </w:r>
      <w:proofErr w:type="spellStart"/>
      <w:r w:rsidRPr="0074103D">
        <w:rPr>
          <w:sz w:val="22"/>
          <w:szCs w:val="22"/>
        </w:rPr>
        <w:t>Hobby</w:t>
      </w:r>
      <w:proofErr w:type="spellEnd"/>
      <w:r w:rsidRPr="0074103D">
        <w:rPr>
          <w:sz w:val="22"/>
          <w:szCs w:val="22"/>
        </w:rPr>
        <w:t xml:space="preserve"> Voleybol kurucusu Azat </w:t>
      </w:r>
      <w:proofErr w:type="spellStart"/>
      <w:r w:rsidRPr="0074103D">
        <w:rPr>
          <w:sz w:val="22"/>
          <w:szCs w:val="22"/>
        </w:rPr>
        <w:t>AKSOY’un</w:t>
      </w:r>
      <w:proofErr w:type="spellEnd"/>
      <w:r w:rsidRPr="0074103D">
        <w:rPr>
          <w:sz w:val="22"/>
          <w:szCs w:val="22"/>
        </w:rPr>
        <w:t xml:space="preserve"> katılımıyla bir etkinlik planlanmış ((2) D.1.1.3.) ve planlanan etkinlik belirlenen gün ve saatte gerçekleştirilerek Azat AKSOY tarafından girişimciliğe başlama süreci ve deneyimleri öğrencilere aktarılmıştır ((3) D.1.1.4.). Ayrıca, aynı ders kapsamında “Spor Yönetimi Gönüllüleri” topluluğu ile iş birliği yapılarak BOB GYM sahibi Barış </w:t>
      </w:r>
      <w:proofErr w:type="spellStart"/>
      <w:r w:rsidRPr="0074103D">
        <w:rPr>
          <w:sz w:val="22"/>
          <w:szCs w:val="22"/>
        </w:rPr>
        <w:t>Belovacıklı</w:t>
      </w:r>
      <w:proofErr w:type="spellEnd"/>
      <w:r w:rsidRPr="0074103D">
        <w:rPr>
          <w:sz w:val="22"/>
          <w:szCs w:val="22"/>
        </w:rPr>
        <w:t xml:space="preserve"> ile seminer düzenlenmesine yönelik süreç planlanmış ((</w:t>
      </w:r>
      <w:proofErr w:type="gramStart"/>
      <w:r w:rsidRPr="0074103D">
        <w:rPr>
          <w:sz w:val="22"/>
          <w:szCs w:val="22"/>
        </w:rPr>
        <w:t>2)D.</w:t>
      </w:r>
      <w:proofErr w:type="gramEnd"/>
      <w:r w:rsidRPr="0074103D">
        <w:rPr>
          <w:sz w:val="22"/>
          <w:szCs w:val="22"/>
        </w:rPr>
        <w:t xml:space="preserve">1.1.5.) ve plan doğrultusunda etkinlik belirtilen gün ve saatte gerçekleştirilmiş; seminerde bir </w:t>
      </w:r>
      <w:proofErr w:type="spellStart"/>
      <w:r w:rsidRPr="0074103D">
        <w:rPr>
          <w:sz w:val="22"/>
          <w:szCs w:val="22"/>
        </w:rPr>
        <w:t>fitness</w:t>
      </w:r>
      <w:proofErr w:type="spellEnd"/>
      <w:r w:rsidRPr="0074103D">
        <w:rPr>
          <w:sz w:val="22"/>
          <w:szCs w:val="22"/>
        </w:rPr>
        <w:t xml:space="preserve"> merkezinin kuruluş süreci ile girişimcilik </w:t>
      </w:r>
      <w:r w:rsidRPr="0074103D">
        <w:rPr>
          <w:sz w:val="22"/>
          <w:szCs w:val="22"/>
        </w:rPr>
        <w:lastRenderedPageBreak/>
        <w:t>serüvenine ilişkin detaylı bilgilendirmeler yapılarak öğrencilerin sektörel farkındalığının artırılmasına katkı sağlanmıştır ((3) D.1.1.6).</w:t>
      </w:r>
    </w:p>
    <w:p w14:paraId="3D971A67" w14:textId="77777777" w:rsidR="0021352A" w:rsidRPr="0074103D" w:rsidRDefault="0021352A" w:rsidP="0021352A">
      <w:pPr>
        <w:spacing w:line="360" w:lineRule="auto"/>
        <w:jc w:val="both"/>
        <w:rPr>
          <w:sz w:val="22"/>
          <w:szCs w:val="22"/>
        </w:rPr>
      </w:pPr>
      <w:r w:rsidRPr="0074103D">
        <w:rPr>
          <w:sz w:val="22"/>
          <w:szCs w:val="22"/>
        </w:rPr>
        <w:t>TK 2025/14: Bölümümüzün çevre bilinci ve sürdürülebilirlik temalı faaliyetlerini artırma hedefi doğrultusunda, 224K820 numaralı ‘Spor Yoluyla Yeşil Adımlar’ TÜBİTAK Projesi kapsamında sürdürülebilirlik temalı kamp etkinliği planlanmış; katılımcı kayıt/imza sürecine ilişkin planlama Katılımcı Beyan Tutanağı ile kayıt altına alınmıştır ((2) D.1.1.7). Etkinliğin görünürlüğünü artırmak ve katılımcı bilgilendirmesini sağlamak amacıyla; etkinlik adı, tarih–yer bilgisi ve başvuru/iletişim detaylarını içeren tanıtım afişi hazırlanmıştır ((2) D.1.1.8). Plan doğrultusunda sürdürülebilirlik temalı kamp etkinliği gerçekleştirilmiş; etkinlik kapsamında çevre bilinci ve sürdürülebilirlik odağına ilişkin içerik/uygulamalar yürütülmüş ve uygulamaya ilişkin kanıtlar kamp fotoğrafları ile kayıt altına alınmıştır ((3) D.1.1.9).</w:t>
      </w:r>
    </w:p>
    <w:p w14:paraId="68DCB350" w14:textId="77777777" w:rsidR="0021352A" w:rsidRPr="0074103D" w:rsidRDefault="0021352A" w:rsidP="0021352A">
      <w:pPr>
        <w:spacing w:line="360" w:lineRule="auto"/>
        <w:jc w:val="both"/>
        <w:rPr>
          <w:sz w:val="22"/>
          <w:szCs w:val="22"/>
        </w:rPr>
      </w:pPr>
      <w:r w:rsidRPr="0074103D">
        <w:rPr>
          <w:sz w:val="22"/>
          <w:szCs w:val="22"/>
        </w:rPr>
        <w:t>TK 2025/16: Gazi Üniversitesi Spor Bilimleri Fakültesi Spor Yöneticiliği bölümü 3. sınıf bahar yarıyılı SYB 304 Kodlu "Spor Etkinlikleri Yönetimi" dersi kapsamında ve "Spor Yönetimi Gönüllüleri Topluluğu'nun da dahil olduğu, öğrencilerimizin teorik bilgilerini sahada uygulama şansı elde etmeleri için "GAZİ SPOR FEST" adlı "Beni Dene (</w:t>
      </w:r>
      <w:proofErr w:type="spellStart"/>
      <w:r w:rsidRPr="0074103D">
        <w:rPr>
          <w:sz w:val="22"/>
          <w:szCs w:val="22"/>
        </w:rPr>
        <w:t>Try</w:t>
      </w:r>
      <w:proofErr w:type="spellEnd"/>
      <w:r w:rsidRPr="0074103D">
        <w:rPr>
          <w:sz w:val="22"/>
          <w:szCs w:val="22"/>
        </w:rPr>
        <w:t xml:space="preserve"> Me)" sloganlı bir etkinlik düzenlenecektir. Bu etkinlik kapsamında, spor branşlarını deneme ve tanıtıma fırsatı yaratılarak katılımcılara farklı spor branşlarını deneyimleyecekleri eğlenceli bir ortam yaratılacaktır. Spor federasyonlarının destek vereceği etkinlikte Gazi Üniversitesi Öğrenci Toplulukları da gönüllü olarak yer alacaktır. Spor federasyonlarının stant açarak spor branşını öğrencilere tanıtmaları ve deneyimleme şansı elde etmelerini sağlayacak ortam oluşturmaları beklenmektedir. Tüm gün sürmesi planlanan etkinliğin Şehit Muhammet Yalçın Spor Tesisleri Futbol sahasında 7 Mayıs 2025 Çarşamba günü yapılması planlanmıştır ((2) D.1.1.10.) Bu kapsamda etkinlik 7 Mayıs günü gerçekleştirilmiştir. 12 Spor federasyonunun destek verdiği etkinlikte 8 Gazi Üniversitesi Öğrenci </w:t>
      </w:r>
      <w:proofErr w:type="spellStart"/>
      <w:r w:rsidRPr="0074103D">
        <w:rPr>
          <w:sz w:val="22"/>
          <w:szCs w:val="22"/>
        </w:rPr>
        <w:t>Topluluğuda</w:t>
      </w:r>
      <w:proofErr w:type="spellEnd"/>
      <w:r w:rsidRPr="0074103D">
        <w:rPr>
          <w:sz w:val="22"/>
          <w:szCs w:val="22"/>
        </w:rPr>
        <w:t xml:space="preserve"> gönüllü olarak yer almıştır. Etkinlik konser ile tamamlanmıştır ((3) D.1.1.11) 7 Mayıs 2025 tarihinde yapılan GAZİSPORFEST etkinliği ile ilgili Dr. Öğr. Üyesi Alperen HALICI tarafından etkinliğe katılan öğrencilerden geri bildirim alınmıştır. İlgili toplantı tutanak altına alınarak raporlaştırılmıştır ((4) D.1.1.12)</w:t>
      </w:r>
    </w:p>
    <w:p w14:paraId="72AFE6AD" w14:textId="20801B96" w:rsidR="0021352A" w:rsidRPr="0074103D" w:rsidRDefault="0021352A" w:rsidP="0021352A">
      <w:pPr>
        <w:spacing w:line="360" w:lineRule="auto"/>
        <w:jc w:val="both"/>
        <w:rPr>
          <w:sz w:val="22"/>
          <w:szCs w:val="22"/>
        </w:rPr>
      </w:pPr>
      <w:r w:rsidRPr="0074103D">
        <w:rPr>
          <w:sz w:val="22"/>
          <w:szCs w:val="22"/>
        </w:rPr>
        <w:t>TK 2025/17: Dezavantajlı gruplara yönelik toplumsal katkı faaliyetlerinin artırılması hedefi doğrultusunda ; Bölümümüz bölüm başkanı Prof. Dr. Zafer Çimen’in yürütücülüğünü yaptığı 224K820 proje numaralı “Spor Yoluyla Yeşil Adımlar: Toplumsal Katılım, Çevresel Etkiler ve Yönetişim” TÜBİTAK projesi kapsamında, kapsayıcılık ve farkındalık temalarında toplumsal katkı üretmek ve BM Sürdürülebilir Kalkınma Amaçları ile uyumlu bir yaklaşım geliştirmek üzere “Aynı Sandalyeyi Sürdürüyoruz” adlı 3 Aralık Dünya Engelliler Günü etkinliğinin düzenlenmesine ilişkin süreç planlanmıştır ((2) D.1.1.13). Planlama doğrultusunda, 3 Aralık Dünya Engelliler Günü kapsamında “Aynı Sandalyeyi Sürdürüyoruz” adlı etkinlik belirlenen tarih/saatte uygulanmış; etkinlik süresince dezavantajlı gruplara yönelik farkındalık ve kapsayıcılık temaları çerçevesinde katılımcılara yönelik bilgilendirme ve etkileşim odaklı uygulamalar yürütülerek toplumsal katkı görünür kılınmıştır. Etkinliğin izlenebilirliğini sağlamak amacıyla program akışı ve etkinlik afişi hazırlanmış, faaliyet sırasında gerçekleştirilen uygulamalara ilişkin fotoğraf/görsel kayıtlar alınarak derlenmiş ((3) D.1.1.14).</w:t>
      </w:r>
    </w:p>
    <w:p w14:paraId="07872457" w14:textId="4F00F47B" w:rsidR="00D94428" w:rsidRPr="0074103D" w:rsidRDefault="00D94428" w:rsidP="00D94428">
      <w:pPr>
        <w:spacing w:before="120" w:after="120"/>
        <w:rPr>
          <w:b/>
          <w:sz w:val="22"/>
          <w:szCs w:val="22"/>
          <w:u w:val="single"/>
        </w:rPr>
      </w:pPr>
      <w:r w:rsidRPr="0074103D">
        <w:rPr>
          <w:b/>
          <w:sz w:val="22"/>
          <w:szCs w:val="22"/>
          <w:u w:val="single"/>
        </w:rPr>
        <w:t>Olgunluk Düzeyi (Rubrik Dereceli Derecelendirme Puanı)</w:t>
      </w:r>
    </w:p>
    <w:p w14:paraId="411139DD" w14:textId="246B7C90" w:rsidR="0021352A" w:rsidRPr="0074103D" w:rsidRDefault="0021352A" w:rsidP="00D94428">
      <w:pPr>
        <w:spacing w:before="120" w:after="120"/>
        <w:rPr>
          <w:bCs/>
          <w:sz w:val="22"/>
          <w:szCs w:val="22"/>
        </w:rPr>
      </w:pPr>
      <w:r w:rsidRPr="0074103D">
        <w:rPr>
          <w:bCs/>
          <w:sz w:val="22"/>
          <w:szCs w:val="22"/>
        </w:rPr>
        <w:t>4</w:t>
      </w:r>
    </w:p>
    <w:p w14:paraId="50EB8EB5" w14:textId="77777777" w:rsidR="0074103D" w:rsidRDefault="0074103D" w:rsidP="00D94428">
      <w:pPr>
        <w:spacing w:before="120" w:after="120"/>
        <w:rPr>
          <w:b/>
          <w:sz w:val="22"/>
          <w:szCs w:val="22"/>
          <w:u w:val="single"/>
        </w:rPr>
      </w:pPr>
    </w:p>
    <w:p w14:paraId="4DEE2348" w14:textId="77777777" w:rsidR="0074103D" w:rsidRDefault="0074103D" w:rsidP="00D94428">
      <w:pPr>
        <w:spacing w:before="120" w:after="120"/>
        <w:rPr>
          <w:b/>
          <w:sz w:val="22"/>
          <w:szCs w:val="22"/>
          <w:u w:val="single"/>
        </w:rPr>
      </w:pPr>
    </w:p>
    <w:p w14:paraId="1347293E" w14:textId="77777777" w:rsidR="0074103D" w:rsidRDefault="0074103D" w:rsidP="00D94428">
      <w:pPr>
        <w:spacing w:before="120" w:after="120"/>
        <w:rPr>
          <w:b/>
          <w:sz w:val="22"/>
          <w:szCs w:val="22"/>
          <w:u w:val="single"/>
        </w:rPr>
      </w:pPr>
    </w:p>
    <w:p w14:paraId="6689C7F0" w14:textId="43CC64E3" w:rsidR="00D94428" w:rsidRPr="0074103D" w:rsidRDefault="00D94428" w:rsidP="00D94428">
      <w:pPr>
        <w:spacing w:before="120" w:after="120"/>
        <w:rPr>
          <w:b/>
          <w:sz w:val="22"/>
          <w:szCs w:val="22"/>
          <w:u w:val="single"/>
        </w:rPr>
      </w:pPr>
      <w:r w:rsidRPr="0074103D">
        <w:rPr>
          <w:b/>
          <w:sz w:val="22"/>
          <w:szCs w:val="22"/>
          <w:u w:val="single"/>
        </w:rPr>
        <w:lastRenderedPageBreak/>
        <w:t>Kanıtlar</w:t>
      </w:r>
    </w:p>
    <w:p w14:paraId="571E7D24"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46" w:name="_Toc225347461"/>
      <w:r w:rsidRPr="0074103D">
        <w:rPr>
          <w:rFonts w:ascii="Times New Roman" w:hAnsi="Times New Roman" w:cs="Times New Roman"/>
          <w:color w:val="000000" w:themeColor="text1"/>
          <w:sz w:val="22"/>
          <w:szCs w:val="22"/>
        </w:rPr>
        <w:t>(2) D.1.1.1.</w:t>
      </w:r>
      <w:r w:rsidRPr="0074103D">
        <w:rPr>
          <w:rFonts w:ascii="Times New Roman" w:hAnsi="Times New Roman" w:cs="Times New Roman"/>
          <w:sz w:val="22"/>
          <w:szCs w:val="22"/>
        </w:rPr>
        <w:t xml:space="preserve"> </w:t>
      </w:r>
      <w:proofErr w:type="spellStart"/>
      <w:r w:rsidRPr="0074103D">
        <w:rPr>
          <w:rFonts w:ascii="Times New Roman" w:hAnsi="Times New Roman" w:cs="Times New Roman"/>
          <w:color w:val="000000" w:themeColor="text1"/>
          <w:sz w:val="22"/>
          <w:szCs w:val="22"/>
        </w:rPr>
        <w:t>Sosyal_Transkript_Paylaşım_Planlama</w:t>
      </w:r>
      <w:bookmarkEnd w:id="46"/>
      <w:proofErr w:type="spellEnd"/>
    </w:p>
    <w:p w14:paraId="47B3A691"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47" w:name="_Toc225347462"/>
      <w:r w:rsidRPr="0074103D">
        <w:rPr>
          <w:rFonts w:ascii="Times New Roman" w:hAnsi="Times New Roman" w:cs="Times New Roman"/>
          <w:color w:val="000000" w:themeColor="text1"/>
          <w:sz w:val="22"/>
          <w:szCs w:val="22"/>
        </w:rPr>
        <w:t>(3) D.1.1.2.</w:t>
      </w:r>
      <w:r w:rsidRPr="0074103D">
        <w:rPr>
          <w:rFonts w:ascii="Times New Roman" w:hAnsi="Times New Roman" w:cs="Times New Roman"/>
          <w:sz w:val="22"/>
          <w:szCs w:val="22"/>
        </w:rPr>
        <w:t xml:space="preserve"> </w:t>
      </w:r>
      <w:proofErr w:type="spellStart"/>
      <w:r w:rsidRPr="0074103D">
        <w:rPr>
          <w:rFonts w:ascii="Times New Roman" w:hAnsi="Times New Roman" w:cs="Times New Roman"/>
          <w:color w:val="000000" w:themeColor="text1"/>
          <w:sz w:val="22"/>
          <w:szCs w:val="22"/>
        </w:rPr>
        <w:t>Sosyal_Transkript_Paylaşım_Uygulama</w:t>
      </w:r>
      <w:bookmarkEnd w:id="47"/>
      <w:proofErr w:type="spellEnd"/>
    </w:p>
    <w:p w14:paraId="5209F65F"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48" w:name="_Toc225347463"/>
      <w:r w:rsidRPr="0074103D">
        <w:rPr>
          <w:rFonts w:ascii="Times New Roman" w:hAnsi="Times New Roman" w:cs="Times New Roman"/>
          <w:color w:val="000000" w:themeColor="text1"/>
          <w:sz w:val="22"/>
          <w:szCs w:val="22"/>
        </w:rPr>
        <w:t>(2) D.1.1.3.Azat_Aksoy_Planlama</w:t>
      </w:r>
      <w:bookmarkEnd w:id="48"/>
    </w:p>
    <w:p w14:paraId="633D715A"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49" w:name="_Toc225347464"/>
      <w:r w:rsidRPr="0074103D">
        <w:rPr>
          <w:rFonts w:ascii="Times New Roman" w:hAnsi="Times New Roman" w:cs="Times New Roman"/>
          <w:color w:val="000000" w:themeColor="text1"/>
          <w:sz w:val="22"/>
          <w:szCs w:val="22"/>
        </w:rPr>
        <w:t>(3) D.1.1.4.Azat_Aksoy_Uygulama</w:t>
      </w:r>
      <w:bookmarkEnd w:id="49"/>
    </w:p>
    <w:p w14:paraId="4732778A"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0" w:name="_Toc225347465"/>
      <w:r w:rsidRPr="0074103D">
        <w:rPr>
          <w:rFonts w:ascii="Times New Roman" w:hAnsi="Times New Roman" w:cs="Times New Roman"/>
          <w:color w:val="000000" w:themeColor="text1"/>
          <w:sz w:val="22"/>
          <w:szCs w:val="22"/>
        </w:rPr>
        <w:t>(2) D.1.1.5.Barış_Belovacıklı_Planlama</w:t>
      </w:r>
      <w:bookmarkEnd w:id="50"/>
      <w:r w:rsidRPr="0074103D">
        <w:rPr>
          <w:rFonts w:ascii="Times New Roman" w:hAnsi="Times New Roman" w:cs="Times New Roman"/>
          <w:color w:val="000000" w:themeColor="text1"/>
          <w:sz w:val="22"/>
          <w:szCs w:val="22"/>
        </w:rPr>
        <w:t xml:space="preserve"> </w:t>
      </w:r>
    </w:p>
    <w:p w14:paraId="7620CDE9"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1" w:name="_Toc225347466"/>
      <w:r w:rsidRPr="0074103D">
        <w:rPr>
          <w:rFonts w:ascii="Times New Roman" w:hAnsi="Times New Roman" w:cs="Times New Roman"/>
          <w:color w:val="000000" w:themeColor="text1"/>
          <w:sz w:val="22"/>
          <w:szCs w:val="22"/>
        </w:rPr>
        <w:t xml:space="preserve">(3) D.1.1.6. </w:t>
      </w:r>
      <w:proofErr w:type="spellStart"/>
      <w:r w:rsidRPr="0074103D">
        <w:rPr>
          <w:rFonts w:ascii="Times New Roman" w:hAnsi="Times New Roman" w:cs="Times New Roman"/>
          <w:color w:val="000000" w:themeColor="text1"/>
          <w:sz w:val="22"/>
          <w:szCs w:val="22"/>
        </w:rPr>
        <w:t>Barış_Belovacıklı_Uygulama</w:t>
      </w:r>
      <w:bookmarkEnd w:id="51"/>
      <w:proofErr w:type="spellEnd"/>
    </w:p>
    <w:p w14:paraId="6388493F"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2" w:name="_Toc225347467"/>
      <w:r w:rsidRPr="0074103D">
        <w:rPr>
          <w:rFonts w:ascii="Times New Roman" w:hAnsi="Times New Roman" w:cs="Times New Roman"/>
          <w:color w:val="000000" w:themeColor="text1"/>
          <w:sz w:val="22"/>
          <w:szCs w:val="22"/>
        </w:rPr>
        <w:t>(2) D.1.1.7.Katılımcı_Beyan_Formu</w:t>
      </w:r>
      <w:bookmarkEnd w:id="52"/>
    </w:p>
    <w:p w14:paraId="7E6EDB69"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3" w:name="_Toc225347468"/>
      <w:r w:rsidRPr="0074103D">
        <w:rPr>
          <w:rFonts w:ascii="Times New Roman" w:hAnsi="Times New Roman" w:cs="Times New Roman"/>
          <w:color w:val="000000" w:themeColor="text1"/>
          <w:sz w:val="22"/>
          <w:szCs w:val="22"/>
        </w:rPr>
        <w:t>(2) D.1.1.8.Kamp_Etkinliği_Afiş</w:t>
      </w:r>
      <w:bookmarkEnd w:id="53"/>
    </w:p>
    <w:p w14:paraId="7DE45010"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4" w:name="_Toc225347469"/>
      <w:r w:rsidRPr="0074103D">
        <w:rPr>
          <w:rFonts w:ascii="Times New Roman" w:hAnsi="Times New Roman" w:cs="Times New Roman"/>
          <w:color w:val="000000" w:themeColor="text1"/>
          <w:sz w:val="22"/>
          <w:szCs w:val="22"/>
        </w:rPr>
        <w:t>(3) D.1.1.9.Kamp_Fotoğraf</w:t>
      </w:r>
      <w:bookmarkEnd w:id="54"/>
    </w:p>
    <w:p w14:paraId="3AE07F02"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5" w:name="_Toc225347470"/>
      <w:r w:rsidRPr="0074103D">
        <w:rPr>
          <w:rFonts w:ascii="Times New Roman" w:hAnsi="Times New Roman" w:cs="Times New Roman"/>
          <w:color w:val="000000" w:themeColor="text1"/>
          <w:sz w:val="22"/>
          <w:szCs w:val="22"/>
        </w:rPr>
        <w:t>(2) D.1.1.10.Gazi_Spor_Fest_Planlama</w:t>
      </w:r>
      <w:bookmarkEnd w:id="55"/>
      <w:r w:rsidRPr="0074103D">
        <w:rPr>
          <w:rFonts w:ascii="Times New Roman" w:hAnsi="Times New Roman" w:cs="Times New Roman"/>
          <w:color w:val="000000" w:themeColor="text1"/>
          <w:sz w:val="22"/>
          <w:szCs w:val="22"/>
        </w:rPr>
        <w:t xml:space="preserve"> </w:t>
      </w:r>
    </w:p>
    <w:p w14:paraId="517539AE"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6" w:name="_Toc225347471"/>
      <w:r w:rsidRPr="0074103D">
        <w:rPr>
          <w:rFonts w:ascii="Times New Roman" w:hAnsi="Times New Roman" w:cs="Times New Roman"/>
          <w:color w:val="000000" w:themeColor="text1"/>
          <w:sz w:val="22"/>
          <w:szCs w:val="22"/>
        </w:rPr>
        <w:t>(3) D.1.1.11.Gazi_Spor_Fest_Uygulama</w:t>
      </w:r>
      <w:bookmarkEnd w:id="56"/>
    </w:p>
    <w:p w14:paraId="1932ACC4" w14:textId="77777777" w:rsidR="0021352A" w:rsidRPr="0074103D" w:rsidRDefault="0021352A" w:rsidP="0021352A">
      <w:pPr>
        <w:pStyle w:val="Balk3"/>
        <w:spacing w:after="120" w:line="360" w:lineRule="auto"/>
        <w:rPr>
          <w:rFonts w:ascii="Times New Roman" w:hAnsi="Times New Roman" w:cs="Times New Roman"/>
          <w:color w:val="000000" w:themeColor="text1"/>
          <w:sz w:val="22"/>
          <w:szCs w:val="22"/>
        </w:rPr>
      </w:pPr>
      <w:bookmarkStart w:id="57" w:name="_Toc225347472"/>
      <w:r w:rsidRPr="0074103D">
        <w:rPr>
          <w:rFonts w:ascii="Times New Roman" w:hAnsi="Times New Roman" w:cs="Times New Roman"/>
          <w:color w:val="000000" w:themeColor="text1"/>
          <w:sz w:val="22"/>
          <w:szCs w:val="22"/>
        </w:rPr>
        <w:t>(4) D.1.1.12.Gazi_Spor_Fest_Geri_Bildirim</w:t>
      </w:r>
      <w:bookmarkEnd w:id="57"/>
    </w:p>
    <w:p w14:paraId="481AABE7" w14:textId="77777777" w:rsidR="0021352A" w:rsidRPr="0074103D" w:rsidRDefault="0021352A" w:rsidP="0021352A">
      <w:pPr>
        <w:spacing w:line="360" w:lineRule="auto"/>
        <w:jc w:val="both"/>
        <w:rPr>
          <w:sz w:val="22"/>
          <w:szCs w:val="22"/>
        </w:rPr>
      </w:pPr>
      <w:r w:rsidRPr="0074103D">
        <w:rPr>
          <w:sz w:val="22"/>
          <w:szCs w:val="22"/>
        </w:rPr>
        <w:t xml:space="preserve">(2) D.1.1.13.Dünya_Engelliller_Günü_Planlama </w:t>
      </w:r>
    </w:p>
    <w:p w14:paraId="42418872" w14:textId="77777777" w:rsidR="0021352A" w:rsidRPr="0074103D" w:rsidRDefault="0021352A" w:rsidP="0021352A">
      <w:pPr>
        <w:spacing w:line="360" w:lineRule="auto"/>
        <w:jc w:val="both"/>
        <w:rPr>
          <w:sz w:val="22"/>
          <w:szCs w:val="22"/>
        </w:rPr>
      </w:pPr>
      <w:r w:rsidRPr="0074103D">
        <w:rPr>
          <w:sz w:val="22"/>
          <w:szCs w:val="22"/>
        </w:rPr>
        <w:t>(3) D.1.1.14.Dünya_Engelliller_Günü_Paylaşım</w:t>
      </w:r>
    </w:p>
    <w:p w14:paraId="4EC83414" w14:textId="77777777" w:rsidR="00D94428" w:rsidRPr="0074103D" w:rsidRDefault="00D94428" w:rsidP="00D94428">
      <w:pPr>
        <w:spacing w:before="120" w:after="120"/>
        <w:rPr>
          <w:sz w:val="22"/>
          <w:szCs w:val="22"/>
        </w:rPr>
      </w:pPr>
    </w:p>
    <w:p w14:paraId="7182C0B3" w14:textId="77777777" w:rsidR="00D94428" w:rsidRPr="0074103D" w:rsidRDefault="00D94428" w:rsidP="00D94428">
      <w:pPr>
        <w:pStyle w:val="Balk3"/>
        <w:spacing w:before="120" w:after="120"/>
        <w:rPr>
          <w:rFonts w:ascii="Times New Roman" w:hAnsi="Times New Roman" w:cs="Times New Roman"/>
          <w:b/>
          <w:color w:val="2E74B5" w:themeColor="accent1" w:themeShade="BF"/>
          <w:sz w:val="22"/>
          <w:szCs w:val="22"/>
        </w:rPr>
      </w:pPr>
      <w:bookmarkStart w:id="58" w:name="_Toc123773907"/>
      <w:bookmarkStart w:id="59" w:name="_Toc225347473"/>
      <w:r w:rsidRPr="0074103D">
        <w:rPr>
          <w:rFonts w:ascii="Times New Roman" w:hAnsi="Times New Roman" w:cs="Times New Roman"/>
          <w:b/>
          <w:color w:val="2E74B5" w:themeColor="accent1" w:themeShade="BF"/>
          <w:sz w:val="22"/>
          <w:szCs w:val="22"/>
        </w:rPr>
        <w:t>D.1.2. Kaynaklar</w:t>
      </w:r>
      <w:bookmarkEnd w:id="58"/>
      <w:bookmarkEnd w:id="59"/>
    </w:p>
    <w:p w14:paraId="40278046" w14:textId="77777777" w:rsidR="00D94428" w:rsidRPr="0074103D" w:rsidRDefault="00D94428" w:rsidP="00D94428">
      <w:pPr>
        <w:spacing w:before="120" w:after="120"/>
        <w:ind w:right="48"/>
        <w:jc w:val="both"/>
        <w:rPr>
          <w:sz w:val="22"/>
          <w:szCs w:val="22"/>
        </w:rPr>
      </w:pPr>
      <w:r w:rsidRPr="0074103D">
        <w:rPr>
          <w:b/>
          <w:sz w:val="22"/>
          <w:szCs w:val="22"/>
          <w:u w:val="single"/>
        </w:rPr>
        <w:t>Gereklilikler</w:t>
      </w:r>
      <w:r w:rsidRPr="0074103D">
        <w:rPr>
          <w:b/>
          <w:sz w:val="22"/>
          <w:szCs w:val="22"/>
        </w:rPr>
        <w:t xml:space="preserve"> </w:t>
      </w:r>
      <w:r w:rsidRPr="0074103D">
        <w:rPr>
          <w:sz w:val="22"/>
          <w:szCs w:val="22"/>
        </w:rPr>
        <w:t xml:space="preserve">Toplumsal katkı etkinliklerine ayrılan kaynaklar (mali, fiziksel, insan gücü) belirlenmiş, paylaşılmış ve kurumsallaşmış olup, bunlar izlenmekte ve değerlendirilmektedir.  </w:t>
      </w:r>
    </w:p>
    <w:p w14:paraId="4670D0FA" w14:textId="77777777" w:rsidR="00D94428" w:rsidRPr="0074103D" w:rsidRDefault="00D94428" w:rsidP="00D94428">
      <w:pPr>
        <w:spacing w:before="120" w:after="120"/>
        <w:ind w:right="46"/>
        <w:jc w:val="both"/>
        <w:rPr>
          <w:b/>
          <w:bCs/>
          <w:sz w:val="22"/>
          <w:szCs w:val="22"/>
          <w:u w:val="single"/>
        </w:rPr>
      </w:pPr>
      <w:r w:rsidRPr="0074103D">
        <w:rPr>
          <w:b/>
          <w:bCs/>
          <w:sz w:val="22"/>
          <w:szCs w:val="22"/>
          <w:u w:val="single"/>
        </w:rPr>
        <w:t>Faaliyetler</w:t>
      </w:r>
    </w:p>
    <w:p w14:paraId="73A033C9" w14:textId="0CD4DCA6" w:rsidR="0021352A" w:rsidRPr="0074103D" w:rsidRDefault="0021352A" w:rsidP="0021352A">
      <w:pPr>
        <w:spacing w:line="360" w:lineRule="auto"/>
        <w:jc w:val="both"/>
        <w:rPr>
          <w:sz w:val="22"/>
          <w:szCs w:val="22"/>
        </w:rPr>
      </w:pPr>
      <w:r w:rsidRPr="0074103D">
        <w:rPr>
          <w:sz w:val="22"/>
          <w:szCs w:val="22"/>
        </w:rPr>
        <w:t>TK 2025/29: Birimlerin toplumsal katkı alanında yürüttüğü çalışmaların kaynak tahsisine ilişkin düzenlemelere uygun şekilde gerçekleştirilmesini teminen, toplumsal katkı süreçlerine ilişkin yönerge, usul ve esasların oluşturulması ile toplumsal katkı biriminin kurulması hususu Bölüm Kurulu kararıyla planlanarak kayıt altına alınmıştır ((2) D.1.2.1). Birimimizin toplumsal katkı alanında yapmış olduğu çalışmaların kaynak tahsisinin sağlanması amacıyla Gençlik ve Spor Bakanlığının "ÜNİDES projesine başvurulmuştur. Proje kapsamında elde edilen imkanlar GAZİSPORFEST etkinliğinde kullanılmıştır ((3) D.1.2.2)).</w:t>
      </w:r>
    </w:p>
    <w:p w14:paraId="736406FD" w14:textId="77777777" w:rsidR="00D94428" w:rsidRPr="0074103D" w:rsidRDefault="00D94428" w:rsidP="00D94428">
      <w:pPr>
        <w:spacing w:before="120" w:after="120"/>
        <w:rPr>
          <w:b/>
          <w:sz w:val="22"/>
          <w:szCs w:val="22"/>
          <w:u w:val="single"/>
        </w:rPr>
      </w:pPr>
      <w:r w:rsidRPr="0074103D">
        <w:rPr>
          <w:b/>
          <w:sz w:val="22"/>
          <w:szCs w:val="22"/>
          <w:u w:val="single"/>
        </w:rPr>
        <w:t>Olgunluk Düzeyi (Rubrik Dereceli Derecelendirme Puanı)</w:t>
      </w:r>
    </w:p>
    <w:p w14:paraId="74EE04C5" w14:textId="4B66C0CD" w:rsidR="0021352A" w:rsidRPr="0074103D" w:rsidRDefault="0021352A" w:rsidP="00D94428">
      <w:pPr>
        <w:spacing w:before="120" w:after="120"/>
        <w:rPr>
          <w:b/>
          <w:sz w:val="22"/>
          <w:szCs w:val="22"/>
        </w:rPr>
      </w:pPr>
      <w:r w:rsidRPr="0074103D">
        <w:rPr>
          <w:b/>
          <w:sz w:val="22"/>
          <w:szCs w:val="22"/>
        </w:rPr>
        <w:t>3</w:t>
      </w:r>
    </w:p>
    <w:p w14:paraId="5F6D05E7" w14:textId="77777777" w:rsidR="00D94428" w:rsidRPr="0074103D" w:rsidRDefault="00D94428" w:rsidP="00D94428">
      <w:pPr>
        <w:spacing w:before="120" w:after="120"/>
        <w:rPr>
          <w:b/>
          <w:sz w:val="22"/>
          <w:szCs w:val="22"/>
          <w:u w:val="single"/>
        </w:rPr>
      </w:pPr>
      <w:r w:rsidRPr="0074103D">
        <w:rPr>
          <w:b/>
          <w:sz w:val="22"/>
          <w:szCs w:val="22"/>
          <w:u w:val="single"/>
        </w:rPr>
        <w:t>Kanıtlar</w:t>
      </w:r>
    </w:p>
    <w:p w14:paraId="2261B7DD" w14:textId="77777777" w:rsidR="0021352A" w:rsidRPr="0074103D" w:rsidRDefault="0021352A" w:rsidP="0021352A">
      <w:pPr>
        <w:spacing w:line="360" w:lineRule="auto"/>
        <w:jc w:val="both"/>
        <w:rPr>
          <w:sz w:val="22"/>
          <w:szCs w:val="22"/>
        </w:rPr>
      </w:pPr>
      <w:r w:rsidRPr="0074103D">
        <w:rPr>
          <w:sz w:val="22"/>
          <w:szCs w:val="22"/>
        </w:rPr>
        <w:t>(2) D.1.2.1.Bölüm_Kurulu_Karar</w:t>
      </w:r>
    </w:p>
    <w:p w14:paraId="19D74E43" w14:textId="77777777" w:rsidR="0021352A" w:rsidRPr="0074103D" w:rsidRDefault="0021352A" w:rsidP="0021352A">
      <w:pPr>
        <w:spacing w:line="360" w:lineRule="auto"/>
        <w:jc w:val="both"/>
        <w:rPr>
          <w:sz w:val="22"/>
          <w:szCs w:val="22"/>
        </w:rPr>
      </w:pPr>
      <w:r w:rsidRPr="0074103D">
        <w:rPr>
          <w:sz w:val="22"/>
          <w:szCs w:val="22"/>
        </w:rPr>
        <w:t>(3) D.1.2.2.Ünides_Uygulama</w:t>
      </w:r>
    </w:p>
    <w:p w14:paraId="17FCEACC" w14:textId="77777777" w:rsidR="00CA5C5B" w:rsidRPr="0074103D" w:rsidRDefault="00CA5C5B" w:rsidP="00CA5C5B">
      <w:pPr>
        <w:rPr>
          <w:sz w:val="22"/>
          <w:szCs w:val="22"/>
        </w:rPr>
      </w:pPr>
    </w:p>
    <w:p w14:paraId="12C84F39" w14:textId="77777777" w:rsidR="0063422B" w:rsidRPr="0074103D" w:rsidRDefault="0063422B" w:rsidP="003C6026">
      <w:pPr>
        <w:pStyle w:val="Balk2"/>
        <w:spacing w:before="120" w:after="120"/>
        <w:rPr>
          <w:rFonts w:ascii="Times New Roman" w:hAnsi="Times New Roman" w:cs="Times New Roman"/>
          <w:b/>
          <w:sz w:val="22"/>
          <w:szCs w:val="22"/>
        </w:rPr>
      </w:pPr>
      <w:bookmarkStart w:id="60" w:name="_Toc225347474"/>
      <w:r w:rsidRPr="0074103D">
        <w:rPr>
          <w:rFonts w:ascii="Times New Roman" w:hAnsi="Times New Roman" w:cs="Times New Roman"/>
          <w:b/>
          <w:sz w:val="22"/>
          <w:szCs w:val="22"/>
        </w:rPr>
        <w:t>D.2 Toplumsal Katkı Performansı</w:t>
      </w:r>
      <w:bookmarkEnd w:id="60"/>
    </w:p>
    <w:p w14:paraId="2993EA37" w14:textId="77777777" w:rsidR="00BB42EE" w:rsidRPr="0074103D" w:rsidRDefault="00960494" w:rsidP="003C6026">
      <w:pPr>
        <w:spacing w:before="120" w:after="120"/>
        <w:jc w:val="both"/>
        <w:rPr>
          <w:sz w:val="22"/>
          <w:szCs w:val="22"/>
        </w:rPr>
      </w:pPr>
      <w:r w:rsidRPr="0074103D">
        <w:rPr>
          <w:b/>
          <w:sz w:val="22"/>
          <w:szCs w:val="22"/>
          <w:u w:val="single"/>
        </w:rPr>
        <w:t>Gereklilikler</w:t>
      </w:r>
      <w:r w:rsidRPr="0074103D">
        <w:rPr>
          <w:b/>
          <w:sz w:val="22"/>
          <w:szCs w:val="22"/>
        </w:rPr>
        <w:t xml:space="preserve"> </w:t>
      </w:r>
      <w:r w:rsidR="00BB42EE" w:rsidRPr="0074103D">
        <w:rPr>
          <w:sz w:val="22"/>
          <w:szCs w:val="22"/>
        </w:rPr>
        <w:t xml:space="preserve">Birim, toplumsal katkı stratejisi ve hedefleri doğrultusunda yürüttüğü faaliyetleri periyodik olarak izlemeli ve sürekli iyileştirmelidir. </w:t>
      </w:r>
    </w:p>
    <w:p w14:paraId="2A8D15C6" w14:textId="77777777" w:rsidR="00960494" w:rsidRPr="0074103D" w:rsidRDefault="00960494" w:rsidP="003C6026">
      <w:pPr>
        <w:spacing w:before="120" w:after="120"/>
        <w:rPr>
          <w:sz w:val="22"/>
          <w:szCs w:val="22"/>
        </w:rPr>
      </w:pPr>
    </w:p>
    <w:p w14:paraId="018925F3" w14:textId="77777777" w:rsidR="0063422B" w:rsidRPr="0074103D" w:rsidRDefault="0063422B" w:rsidP="003C6026">
      <w:pPr>
        <w:pStyle w:val="Balk3"/>
        <w:spacing w:before="120" w:after="120"/>
        <w:rPr>
          <w:rFonts w:ascii="Times New Roman" w:hAnsi="Times New Roman" w:cs="Times New Roman"/>
          <w:b/>
          <w:color w:val="2E74B5" w:themeColor="accent1" w:themeShade="BF"/>
          <w:sz w:val="22"/>
          <w:szCs w:val="22"/>
        </w:rPr>
      </w:pPr>
      <w:bookmarkStart w:id="61" w:name="_Toc225347475"/>
      <w:r w:rsidRPr="0074103D">
        <w:rPr>
          <w:rFonts w:ascii="Times New Roman" w:hAnsi="Times New Roman" w:cs="Times New Roman"/>
          <w:b/>
          <w:color w:val="2E74B5" w:themeColor="accent1" w:themeShade="BF"/>
          <w:sz w:val="22"/>
          <w:szCs w:val="22"/>
        </w:rPr>
        <w:t>D.2.1.</w:t>
      </w:r>
      <w:r w:rsidR="002D4868" w:rsidRPr="0074103D">
        <w:rPr>
          <w:rFonts w:ascii="Times New Roman" w:hAnsi="Times New Roman" w:cs="Times New Roman"/>
          <w:b/>
          <w:color w:val="2E74B5" w:themeColor="accent1" w:themeShade="BF"/>
          <w:sz w:val="22"/>
          <w:szCs w:val="22"/>
        </w:rPr>
        <w:t>Toplumsal Katkı Performansının İzlenmesi ve Değerlendirilmesi</w:t>
      </w:r>
      <w:bookmarkEnd w:id="61"/>
    </w:p>
    <w:p w14:paraId="058186AA" w14:textId="05AA8732" w:rsidR="00BB42EE" w:rsidRPr="0074103D" w:rsidRDefault="00BB42EE" w:rsidP="003C6026">
      <w:pPr>
        <w:spacing w:before="120" w:after="120"/>
        <w:ind w:right="64"/>
        <w:jc w:val="both"/>
        <w:rPr>
          <w:sz w:val="22"/>
          <w:szCs w:val="22"/>
        </w:rPr>
      </w:pPr>
      <w:r w:rsidRPr="0074103D">
        <w:rPr>
          <w:b/>
          <w:sz w:val="22"/>
          <w:szCs w:val="22"/>
          <w:u w:val="single"/>
        </w:rPr>
        <w:t>Gereklilikler</w:t>
      </w:r>
      <w:r w:rsidRPr="0074103D">
        <w:rPr>
          <w:sz w:val="22"/>
          <w:szCs w:val="22"/>
        </w:rPr>
        <w:t xml:space="preserve"> Birim, </w:t>
      </w:r>
      <w:r w:rsidR="00285761" w:rsidRPr="0074103D">
        <w:rPr>
          <w:sz w:val="22"/>
          <w:szCs w:val="22"/>
        </w:rPr>
        <w:t xml:space="preserve">BM </w:t>
      </w:r>
      <w:r w:rsidRPr="0074103D">
        <w:rPr>
          <w:sz w:val="22"/>
          <w:szCs w:val="22"/>
        </w:rPr>
        <w:t xml:space="preserve">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p w14:paraId="5EC82A80" w14:textId="77777777" w:rsidR="00944A33" w:rsidRPr="0074103D" w:rsidRDefault="00944A33" w:rsidP="00944A33">
      <w:pPr>
        <w:spacing w:before="120" w:after="120"/>
        <w:ind w:right="46"/>
        <w:jc w:val="both"/>
        <w:rPr>
          <w:b/>
          <w:bCs/>
          <w:sz w:val="22"/>
          <w:szCs w:val="22"/>
          <w:u w:val="single"/>
        </w:rPr>
      </w:pPr>
      <w:r w:rsidRPr="0074103D">
        <w:rPr>
          <w:b/>
          <w:bCs/>
          <w:sz w:val="22"/>
          <w:szCs w:val="22"/>
          <w:u w:val="single"/>
        </w:rPr>
        <w:t>Faaliyetler</w:t>
      </w:r>
    </w:p>
    <w:p w14:paraId="67FB9B49" w14:textId="31FC7926" w:rsidR="0021352A" w:rsidRPr="0074103D" w:rsidRDefault="0021352A" w:rsidP="0021352A">
      <w:pPr>
        <w:spacing w:line="360" w:lineRule="auto"/>
        <w:jc w:val="both"/>
        <w:rPr>
          <w:sz w:val="22"/>
          <w:szCs w:val="22"/>
        </w:rPr>
      </w:pPr>
      <w:r w:rsidRPr="0074103D">
        <w:rPr>
          <w:sz w:val="22"/>
          <w:szCs w:val="22"/>
        </w:rPr>
        <w:t xml:space="preserve">TK 2025/15: Bilimin/uzmanlığın topluma ve paydaş kurumlara aktarılmasına dayalı sosyal sorumluluk faaliyetlerinin izlenmesi ve sürekliliğinin sağlanması amacıyla; Bölümümüz öğretim üyesi Doç. Dr. Özgün </w:t>
      </w:r>
      <w:proofErr w:type="spellStart"/>
      <w:r w:rsidRPr="0074103D">
        <w:rPr>
          <w:sz w:val="22"/>
          <w:szCs w:val="22"/>
        </w:rPr>
        <w:t>PARASIZ’ın</w:t>
      </w:r>
      <w:proofErr w:type="spellEnd"/>
      <w:r w:rsidRPr="0074103D">
        <w:rPr>
          <w:sz w:val="22"/>
          <w:szCs w:val="22"/>
        </w:rPr>
        <w:t xml:space="preserve">, Türkiye Atıcılık Federasyonu tarafından düzenlenen Antrenör Vize ve Gelişim Semineri’nde eğitimci olarak görev almasına yönelik görevlendirme süreci planlanmış, bu görevlendirmeye ilişkin bilgiler ve etkinliğin temel detayları (etkinlik adı, tarih/saat, görev tanımı, etkinlik kapsamı) resmî yazı ile Bölüm Sekreterliğimize bildirilerek kayıt altına alınmıştır ((2) D.2.1.1). Plan doğrultusunda ilgili öğretim üyesi seminere eğitimci olarak katılım sağlamıştır ((3) D.2.1.2). Ek olarak Bilimin/uzmanlığın topluma tanıtılmasına dönük sosyal sorumluluk faaliyetlerinin izlenmesi ve sürekliliğinin sağlanması amacıyla; Bölümümüz öğretim üyesi Prof. Dr. Tekin </w:t>
      </w:r>
      <w:proofErr w:type="spellStart"/>
      <w:r w:rsidRPr="0074103D">
        <w:rPr>
          <w:sz w:val="22"/>
          <w:szCs w:val="22"/>
        </w:rPr>
        <w:t>ÇOLAKOĞLU’nun</w:t>
      </w:r>
      <w:proofErr w:type="spellEnd"/>
      <w:r w:rsidRPr="0074103D">
        <w:rPr>
          <w:sz w:val="22"/>
          <w:szCs w:val="22"/>
        </w:rPr>
        <w:t xml:space="preserve"> ‘Spor Hukuku’ konulu seminere konuşmacı olarak katılımına yönelik süreç planlanmış; etkinliğe ilişkin temel bilgiler (etkinlik adı, tarih/saat, yer, konuşmacı görevi ve içerik başlıkları) tanıtım afişinde duyurularak planlama kanıtı olarak kayıt altına alınmıştır ((2) D.2.1.3). Plan doğrultusunda ilgili öğretim üyesi seminere konuşmacı olarak katılım sağlamış, seminere ilişkin uygulama kanıtları etkinlik görselleri ile kayıt altına alınmıştır ((3) D.2.1.4).Son bir faaliyet olarak</w:t>
      </w:r>
      <w:r w:rsidRPr="0074103D">
        <w:rPr>
          <w:color w:val="000000" w:themeColor="text1"/>
          <w:sz w:val="22"/>
          <w:szCs w:val="22"/>
        </w:rPr>
        <w:t xml:space="preserve"> bilimin/uzmanlığın topluma tanıtılmasına yönelik sosyal sorumluluk faaliyetlerinin izlenmesi ve sürdürülmesi amacıyla; Dicle Üniversitesi tarafından 25–26 Kasım 2025 tarihlerinde düzenlenecek “Çocuk ve Spor” çalıştayında davetli konuşmacı olarak görev almak üzere Doç. Dr. Özgün </w:t>
      </w:r>
      <w:proofErr w:type="spellStart"/>
      <w:r w:rsidRPr="0074103D">
        <w:rPr>
          <w:color w:val="000000" w:themeColor="text1"/>
          <w:sz w:val="22"/>
          <w:szCs w:val="22"/>
        </w:rPr>
        <w:t>PARASIZ’a</w:t>
      </w:r>
      <w:proofErr w:type="spellEnd"/>
      <w:r w:rsidRPr="0074103D">
        <w:rPr>
          <w:color w:val="000000" w:themeColor="text1"/>
          <w:sz w:val="22"/>
          <w:szCs w:val="22"/>
        </w:rPr>
        <w:t xml:space="preserve"> iletilen davet yazısı esas alınarak, ilgili öğretim üyesine tebliğ edilmesi ve katılım bilgisinin Rektörlüğe bildirilmesi yönündeki süreç, resmî yazışma ile kayıt altına alınarak planlanmıştır </w:t>
      </w:r>
      <w:r w:rsidRPr="0074103D">
        <w:rPr>
          <w:sz w:val="22"/>
          <w:szCs w:val="22"/>
        </w:rPr>
        <w:t xml:space="preserve">((2) D.2.1.5). </w:t>
      </w:r>
      <w:r w:rsidRPr="0074103D">
        <w:rPr>
          <w:color w:val="000000" w:themeColor="text1"/>
          <w:sz w:val="22"/>
          <w:szCs w:val="22"/>
        </w:rPr>
        <w:t>Plan doğrultusunda ilgili öğretim üyesi çalıştaya davetli konuşmacı olarak katılım sağlamış; katılıma ilişkin uygulama kanıtı katılım fotoğrafı ile kayıt altına alınmıştır ((3) D.2.1.6).</w:t>
      </w:r>
    </w:p>
    <w:p w14:paraId="0B3FA2E3" w14:textId="4BF097C7" w:rsidR="002519B7" w:rsidRPr="0074103D" w:rsidRDefault="002519B7" w:rsidP="0021352A">
      <w:pPr>
        <w:spacing w:before="120" w:after="120"/>
        <w:jc w:val="both"/>
        <w:rPr>
          <w:b/>
          <w:sz w:val="22"/>
          <w:szCs w:val="22"/>
          <w:u w:val="single"/>
        </w:rPr>
      </w:pPr>
      <w:r w:rsidRPr="0074103D">
        <w:rPr>
          <w:b/>
          <w:sz w:val="22"/>
          <w:szCs w:val="22"/>
          <w:u w:val="single"/>
        </w:rPr>
        <w:t>Olgunluk Düzeyi (Rubrik Dereceli Derecelendirme Puanı)</w:t>
      </w:r>
    </w:p>
    <w:p w14:paraId="2071362E" w14:textId="5DE9EF0B" w:rsidR="0021352A" w:rsidRPr="0074103D" w:rsidRDefault="0021352A" w:rsidP="0021352A">
      <w:pPr>
        <w:spacing w:before="120" w:after="120"/>
        <w:jc w:val="both"/>
        <w:rPr>
          <w:b/>
          <w:sz w:val="22"/>
          <w:szCs w:val="22"/>
        </w:rPr>
      </w:pPr>
      <w:r w:rsidRPr="0074103D">
        <w:rPr>
          <w:b/>
          <w:sz w:val="22"/>
          <w:szCs w:val="22"/>
        </w:rPr>
        <w:t>3</w:t>
      </w:r>
    </w:p>
    <w:p w14:paraId="179E9F54" w14:textId="77777777" w:rsidR="002519B7" w:rsidRPr="0074103D" w:rsidRDefault="002519B7" w:rsidP="003C6026">
      <w:pPr>
        <w:spacing w:before="120" w:after="120"/>
        <w:rPr>
          <w:b/>
          <w:sz w:val="22"/>
          <w:szCs w:val="22"/>
          <w:u w:val="single"/>
        </w:rPr>
      </w:pPr>
      <w:r w:rsidRPr="0074103D">
        <w:rPr>
          <w:b/>
          <w:sz w:val="22"/>
          <w:szCs w:val="22"/>
          <w:u w:val="single"/>
        </w:rPr>
        <w:t>Kanıtlar</w:t>
      </w:r>
    </w:p>
    <w:p w14:paraId="7730F61D" w14:textId="77777777" w:rsidR="0021352A" w:rsidRPr="0074103D" w:rsidRDefault="0021352A" w:rsidP="0021352A">
      <w:pPr>
        <w:spacing w:line="360" w:lineRule="auto"/>
        <w:jc w:val="both"/>
        <w:rPr>
          <w:sz w:val="22"/>
          <w:szCs w:val="22"/>
        </w:rPr>
      </w:pPr>
      <w:r w:rsidRPr="0074103D">
        <w:rPr>
          <w:sz w:val="22"/>
          <w:szCs w:val="22"/>
        </w:rPr>
        <w:t>(2) D.2.1.1.Atıcılık_Seminer_Planlama</w:t>
      </w:r>
    </w:p>
    <w:p w14:paraId="2C5EBFF5" w14:textId="77777777" w:rsidR="0021352A" w:rsidRPr="0074103D" w:rsidRDefault="0021352A" w:rsidP="0021352A">
      <w:pPr>
        <w:spacing w:line="360" w:lineRule="auto"/>
        <w:jc w:val="both"/>
        <w:rPr>
          <w:sz w:val="22"/>
          <w:szCs w:val="22"/>
        </w:rPr>
      </w:pPr>
      <w:r w:rsidRPr="0074103D">
        <w:rPr>
          <w:sz w:val="22"/>
          <w:szCs w:val="22"/>
        </w:rPr>
        <w:t>(3) D.2.1.2.Atıcılık_Seminer_Katılım</w:t>
      </w:r>
    </w:p>
    <w:p w14:paraId="49F6D293" w14:textId="77777777" w:rsidR="0021352A" w:rsidRPr="0074103D" w:rsidRDefault="0021352A" w:rsidP="0021352A">
      <w:pPr>
        <w:spacing w:line="360" w:lineRule="auto"/>
        <w:jc w:val="both"/>
        <w:rPr>
          <w:sz w:val="22"/>
          <w:szCs w:val="22"/>
        </w:rPr>
      </w:pPr>
      <w:r w:rsidRPr="0074103D">
        <w:rPr>
          <w:sz w:val="22"/>
          <w:szCs w:val="22"/>
        </w:rPr>
        <w:t>(2) D.2.1.3.Sporu_Hukuku_Afiş</w:t>
      </w:r>
    </w:p>
    <w:p w14:paraId="1CF93090" w14:textId="77777777" w:rsidR="0021352A" w:rsidRPr="0074103D" w:rsidRDefault="0021352A" w:rsidP="0021352A">
      <w:pPr>
        <w:spacing w:line="360" w:lineRule="auto"/>
        <w:jc w:val="both"/>
        <w:rPr>
          <w:sz w:val="22"/>
          <w:szCs w:val="22"/>
        </w:rPr>
      </w:pPr>
      <w:r w:rsidRPr="0074103D">
        <w:rPr>
          <w:sz w:val="22"/>
          <w:szCs w:val="22"/>
        </w:rPr>
        <w:t>(3) D.2.1.4.Spor_Hukuku_Fotoğraflar</w:t>
      </w:r>
    </w:p>
    <w:p w14:paraId="1EC8D204" w14:textId="77777777" w:rsidR="0021352A" w:rsidRPr="0074103D" w:rsidRDefault="0021352A" w:rsidP="0021352A">
      <w:pPr>
        <w:spacing w:line="360" w:lineRule="auto"/>
        <w:jc w:val="both"/>
        <w:rPr>
          <w:sz w:val="22"/>
          <w:szCs w:val="22"/>
        </w:rPr>
      </w:pPr>
      <w:r w:rsidRPr="0074103D">
        <w:rPr>
          <w:sz w:val="22"/>
          <w:szCs w:val="22"/>
        </w:rPr>
        <w:t>(2) D.2.1.5.Dicle_Üniversitesi_Davet_Yazısı</w:t>
      </w:r>
    </w:p>
    <w:p w14:paraId="192DA4CB" w14:textId="77777777" w:rsidR="0021352A" w:rsidRPr="0074103D" w:rsidRDefault="0021352A" w:rsidP="0021352A">
      <w:pPr>
        <w:spacing w:line="360" w:lineRule="auto"/>
        <w:jc w:val="both"/>
        <w:rPr>
          <w:sz w:val="22"/>
          <w:szCs w:val="22"/>
        </w:rPr>
      </w:pPr>
      <w:r w:rsidRPr="0074103D">
        <w:rPr>
          <w:sz w:val="22"/>
          <w:szCs w:val="22"/>
        </w:rPr>
        <w:t>(3) D.2.1.6.Dicle_Üniversitesi_Fotoğraf</w:t>
      </w:r>
    </w:p>
    <w:p w14:paraId="3B5322B9" w14:textId="77777777" w:rsidR="00F205BC" w:rsidRPr="0074103D" w:rsidRDefault="00F205BC" w:rsidP="003C6026">
      <w:pPr>
        <w:spacing w:before="120" w:after="120"/>
        <w:rPr>
          <w:sz w:val="22"/>
          <w:szCs w:val="22"/>
        </w:rPr>
      </w:pPr>
    </w:p>
    <w:p w14:paraId="7F67D870" w14:textId="77777777" w:rsidR="00573D25" w:rsidRPr="0074103D" w:rsidRDefault="00573D25" w:rsidP="003C6026">
      <w:pPr>
        <w:spacing w:before="120" w:after="120"/>
        <w:rPr>
          <w:sz w:val="22"/>
          <w:szCs w:val="22"/>
        </w:rPr>
      </w:pPr>
    </w:p>
    <w:p w14:paraId="4DE73A98" w14:textId="77777777" w:rsidR="00D52AB2" w:rsidRPr="0074103D" w:rsidRDefault="00D52AB2" w:rsidP="003C6026">
      <w:pPr>
        <w:spacing w:before="120" w:after="120"/>
        <w:rPr>
          <w:sz w:val="22"/>
          <w:szCs w:val="22"/>
        </w:rPr>
      </w:pPr>
      <w:r w:rsidRPr="0074103D">
        <w:rPr>
          <w:sz w:val="22"/>
          <w:szCs w:val="22"/>
        </w:rPr>
        <w:br w:type="page"/>
      </w:r>
    </w:p>
    <w:p w14:paraId="3ABFC770" w14:textId="77777777" w:rsidR="00D52AB2" w:rsidRPr="0074103D" w:rsidRDefault="00D52AB2" w:rsidP="003C6026">
      <w:pPr>
        <w:pStyle w:val="Balk1"/>
        <w:spacing w:before="120" w:after="120"/>
        <w:rPr>
          <w:rFonts w:ascii="Times New Roman" w:hAnsi="Times New Roman" w:cs="Times New Roman"/>
          <w:b/>
          <w:sz w:val="22"/>
          <w:szCs w:val="22"/>
        </w:rPr>
      </w:pPr>
      <w:bookmarkStart w:id="62" w:name="_Toc92747672"/>
      <w:bookmarkStart w:id="63" w:name="_Toc225347476"/>
      <w:r w:rsidRPr="0074103D">
        <w:rPr>
          <w:rFonts w:ascii="Times New Roman" w:hAnsi="Times New Roman" w:cs="Times New Roman"/>
          <w:b/>
          <w:sz w:val="22"/>
          <w:szCs w:val="22"/>
        </w:rPr>
        <w:lastRenderedPageBreak/>
        <w:t>SONUÇ VE DEĞERLENDİRME</w:t>
      </w:r>
      <w:bookmarkEnd w:id="62"/>
      <w:bookmarkEnd w:id="63"/>
      <w:r w:rsidRPr="0074103D">
        <w:rPr>
          <w:rFonts w:ascii="Times New Roman" w:hAnsi="Times New Roman" w:cs="Times New Roman"/>
          <w:b/>
          <w:sz w:val="22"/>
          <w:szCs w:val="22"/>
        </w:rPr>
        <w:t xml:space="preserve"> </w:t>
      </w:r>
    </w:p>
    <w:p w14:paraId="7616A7E2" w14:textId="77777777" w:rsidR="006D6C6D" w:rsidRPr="0074103D" w:rsidRDefault="006D6C6D" w:rsidP="006D6C6D">
      <w:pPr>
        <w:tabs>
          <w:tab w:val="left" w:pos="1206"/>
        </w:tabs>
        <w:rPr>
          <w:b/>
          <w:bCs/>
          <w:sz w:val="22"/>
          <w:szCs w:val="22"/>
        </w:rPr>
      </w:pPr>
      <w:r w:rsidRPr="0074103D">
        <w:rPr>
          <w:b/>
          <w:bCs/>
          <w:sz w:val="22"/>
          <w:szCs w:val="22"/>
        </w:rPr>
        <w:t>A- Liderlik, Yönetişim ve Kalite</w:t>
      </w:r>
    </w:p>
    <w:p w14:paraId="5E338B8D" w14:textId="77777777" w:rsidR="006D6C6D" w:rsidRPr="0074103D" w:rsidRDefault="006D6C6D" w:rsidP="006D6C6D">
      <w:pPr>
        <w:tabs>
          <w:tab w:val="left" w:pos="1206"/>
        </w:tabs>
        <w:rPr>
          <w:sz w:val="22"/>
          <w:szCs w:val="22"/>
        </w:rPr>
      </w:pPr>
      <w:r w:rsidRPr="0074103D">
        <w:rPr>
          <w:sz w:val="22"/>
          <w:szCs w:val="22"/>
        </w:rPr>
        <w:t xml:space="preserve">Bölümümüzde liderlik, yönetişim ve kalite süreçleri; kalite iyileştirme planları, akademik kurul kararları ve paydaş odaklı uygulamalar doğrultusunda sistematik bir şekilde yürütülmektedir. İç kontrol süreçlerinin standartlaştırılması, BİDR hazırlık süreçlerinin planlı şekilde ele alınması ve mezun ilişkilerinin güçlendirilmesine yönelik uygulamalar kalite kültürünün kurumsallaşmasına katkı sağlamaktadır. Ayrıca dijital iletişim araçlarının etkin kullanımı ve karar alma süreçlerinin kayıt altına alınması, süreçlerin izlenebilirliğini artırmaktadır. </w:t>
      </w:r>
    </w:p>
    <w:p w14:paraId="7A7D8333" w14:textId="77777777" w:rsidR="006D6C6D" w:rsidRPr="0074103D" w:rsidRDefault="006D6C6D" w:rsidP="006D6C6D">
      <w:pPr>
        <w:tabs>
          <w:tab w:val="left" w:pos="1206"/>
        </w:tabs>
        <w:rPr>
          <w:b/>
          <w:bCs/>
          <w:sz w:val="22"/>
          <w:szCs w:val="22"/>
        </w:rPr>
      </w:pPr>
      <w:r w:rsidRPr="0074103D">
        <w:rPr>
          <w:b/>
          <w:bCs/>
          <w:sz w:val="22"/>
          <w:szCs w:val="22"/>
        </w:rPr>
        <w:t>Güçlü Yönler</w:t>
      </w:r>
    </w:p>
    <w:p w14:paraId="3C1F39B5" w14:textId="77777777" w:rsidR="006D6C6D" w:rsidRPr="0074103D" w:rsidRDefault="006D6C6D" w:rsidP="006D6C6D">
      <w:pPr>
        <w:widowControl w:val="0"/>
        <w:numPr>
          <w:ilvl w:val="0"/>
          <w:numId w:val="37"/>
        </w:numPr>
        <w:tabs>
          <w:tab w:val="left" w:pos="1206"/>
        </w:tabs>
        <w:autoSpaceDE w:val="0"/>
        <w:autoSpaceDN w:val="0"/>
        <w:rPr>
          <w:sz w:val="22"/>
          <w:szCs w:val="22"/>
        </w:rPr>
      </w:pPr>
      <w:r w:rsidRPr="0074103D">
        <w:rPr>
          <w:sz w:val="22"/>
          <w:szCs w:val="22"/>
        </w:rPr>
        <w:t xml:space="preserve">Kalite süreçlerinin planlı şekilde yürütülmesi ve BİDR hazırlık sürecinin sistematik olarak ele alınması </w:t>
      </w:r>
    </w:p>
    <w:p w14:paraId="14F5AA1A" w14:textId="77777777" w:rsidR="006D6C6D" w:rsidRPr="0074103D" w:rsidRDefault="006D6C6D" w:rsidP="006D6C6D">
      <w:pPr>
        <w:widowControl w:val="0"/>
        <w:numPr>
          <w:ilvl w:val="0"/>
          <w:numId w:val="37"/>
        </w:numPr>
        <w:tabs>
          <w:tab w:val="left" w:pos="1206"/>
        </w:tabs>
        <w:autoSpaceDE w:val="0"/>
        <w:autoSpaceDN w:val="0"/>
        <w:rPr>
          <w:sz w:val="22"/>
          <w:szCs w:val="22"/>
        </w:rPr>
      </w:pPr>
      <w:r w:rsidRPr="0074103D">
        <w:rPr>
          <w:sz w:val="22"/>
          <w:szCs w:val="22"/>
        </w:rPr>
        <w:t xml:space="preserve">İç kontrol mekanizmalarının güçlendirilmesine yönelik somut planlamaların yapılması </w:t>
      </w:r>
    </w:p>
    <w:p w14:paraId="2F8B56A7" w14:textId="77777777" w:rsidR="006D6C6D" w:rsidRPr="0074103D" w:rsidRDefault="006D6C6D" w:rsidP="006D6C6D">
      <w:pPr>
        <w:widowControl w:val="0"/>
        <w:numPr>
          <w:ilvl w:val="0"/>
          <w:numId w:val="37"/>
        </w:numPr>
        <w:tabs>
          <w:tab w:val="left" w:pos="1206"/>
        </w:tabs>
        <w:autoSpaceDE w:val="0"/>
        <w:autoSpaceDN w:val="0"/>
        <w:rPr>
          <w:sz w:val="22"/>
          <w:szCs w:val="22"/>
        </w:rPr>
      </w:pPr>
      <w:r w:rsidRPr="0074103D">
        <w:rPr>
          <w:sz w:val="22"/>
          <w:szCs w:val="22"/>
        </w:rPr>
        <w:t xml:space="preserve">Akademik kurul ve kalite komisyonu kararlarının kayıt altına alınarak izlenebilirliğin sağlanması </w:t>
      </w:r>
    </w:p>
    <w:p w14:paraId="0F8808C8" w14:textId="77777777" w:rsidR="006D6C6D" w:rsidRPr="0074103D" w:rsidRDefault="006D6C6D" w:rsidP="006D6C6D">
      <w:pPr>
        <w:widowControl w:val="0"/>
        <w:numPr>
          <w:ilvl w:val="0"/>
          <w:numId w:val="37"/>
        </w:numPr>
        <w:tabs>
          <w:tab w:val="left" w:pos="1206"/>
        </w:tabs>
        <w:autoSpaceDE w:val="0"/>
        <w:autoSpaceDN w:val="0"/>
        <w:rPr>
          <w:sz w:val="22"/>
          <w:szCs w:val="22"/>
        </w:rPr>
      </w:pPr>
      <w:r w:rsidRPr="0074103D">
        <w:rPr>
          <w:sz w:val="22"/>
          <w:szCs w:val="22"/>
        </w:rPr>
        <w:t xml:space="preserve">Mezunlarla iletişimi güçlendirmeye yönelik Mezun Kart ve kariyer portalı uygulamalarının kullanılması </w:t>
      </w:r>
    </w:p>
    <w:p w14:paraId="70C59866" w14:textId="77777777" w:rsidR="006D6C6D" w:rsidRPr="0074103D" w:rsidRDefault="006D6C6D" w:rsidP="006D6C6D">
      <w:pPr>
        <w:widowControl w:val="0"/>
        <w:numPr>
          <w:ilvl w:val="0"/>
          <w:numId w:val="37"/>
        </w:numPr>
        <w:tabs>
          <w:tab w:val="left" w:pos="1206"/>
        </w:tabs>
        <w:autoSpaceDE w:val="0"/>
        <w:autoSpaceDN w:val="0"/>
        <w:rPr>
          <w:sz w:val="22"/>
          <w:szCs w:val="22"/>
        </w:rPr>
      </w:pPr>
      <w:r w:rsidRPr="0074103D">
        <w:rPr>
          <w:sz w:val="22"/>
          <w:szCs w:val="22"/>
        </w:rPr>
        <w:t xml:space="preserve">Sosyal medya ve dijital araçlar üzerinden paydaşlara etkin bilgi aktarımı yapılması </w:t>
      </w:r>
    </w:p>
    <w:p w14:paraId="677486A6" w14:textId="77777777" w:rsidR="006D6C6D" w:rsidRPr="0074103D" w:rsidRDefault="006D6C6D" w:rsidP="006D6C6D">
      <w:pPr>
        <w:widowControl w:val="0"/>
        <w:numPr>
          <w:ilvl w:val="0"/>
          <w:numId w:val="37"/>
        </w:numPr>
        <w:tabs>
          <w:tab w:val="left" w:pos="1206"/>
        </w:tabs>
        <w:autoSpaceDE w:val="0"/>
        <w:autoSpaceDN w:val="0"/>
        <w:rPr>
          <w:sz w:val="22"/>
          <w:szCs w:val="22"/>
        </w:rPr>
      </w:pPr>
      <w:r w:rsidRPr="0074103D">
        <w:rPr>
          <w:sz w:val="22"/>
          <w:szCs w:val="22"/>
        </w:rPr>
        <w:t xml:space="preserve">Karar alma süreçlerinde planlama–uygulama ayrımının net şekilde ortaya konması </w:t>
      </w:r>
    </w:p>
    <w:p w14:paraId="7C5E8969" w14:textId="77777777" w:rsidR="006D6C6D" w:rsidRPr="0074103D" w:rsidRDefault="006D6C6D" w:rsidP="006D6C6D">
      <w:pPr>
        <w:tabs>
          <w:tab w:val="left" w:pos="1206"/>
        </w:tabs>
        <w:rPr>
          <w:b/>
          <w:bCs/>
          <w:sz w:val="22"/>
          <w:szCs w:val="22"/>
        </w:rPr>
      </w:pPr>
      <w:r w:rsidRPr="0074103D">
        <w:rPr>
          <w:b/>
          <w:bCs/>
          <w:sz w:val="22"/>
          <w:szCs w:val="22"/>
        </w:rPr>
        <w:t>Geliştirmeye Açık Yönler</w:t>
      </w:r>
    </w:p>
    <w:p w14:paraId="51CA6BB1" w14:textId="77777777" w:rsidR="006D6C6D" w:rsidRPr="0074103D" w:rsidRDefault="006D6C6D" w:rsidP="006D6C6D">
      <w:pPr>
        <w:widowControl w:val="0"/>
        <w:numPr>
          <w:ilvl w:val="0"/>
          <w:numId w:val="38"/>
        </w:numPr>
        <w:tabs>
          <w:tab w:val="left" w:pos="1206"/>
        </w:tabs>
        <w:autoSpaceDE w:val="0"/>
        <w:autoSpaceDN w:val="0"/>
        <w:rPr>
          <w:sz w:val="22"/>
          <w:szCs w:val="22"/>
        </w:rPr>
      </w:pPr>
      <w:r w:rsidRPr="0074103D">
        <w:rPr>
          <w:sz w:val="22"/>
          <w:szCs w:val="22"/>
        </w:rPr>
        <w:t xml:space="preserve">Uluslararasılaşma faaliyetlerinin daha sistematik hale getirilmesi </w:t>
      </w:r>
    </w:p>
    <w:p w14:paraId="5D924A87" w14:textId="77777777" w:rsidR="006D6C6D" w:rsidRPr="0074103D" w:rsidRDefault="006D6C6D" w:rsidP="006D6C6D">
      <w:pPr>
        <w:widowControl w:val="0"/>
        <w:numPr>
          <w:ilvl w:val="0"/>
          <w:numId w:val="38"/>
        </w:numPr>
        <w:tabs>
          <w:tab w:val="left" w:pos="1206"/>
        </w:tabs>
        <w:autoSpaceDE w:val="0"/>
        <w:autoSpaceDN w:val="0"/>
        <w:rPr>
          <w:sz w:val="22"/>
          <w:szCs w:val="22"/>
        </w:rPr>
      </w:pPr>
      <w:r w:rsidRPr="0074103D">
        <w:rPr>
          <w:sz w:val="22"/>
          <w:szCs w:val="22"/>
        </w:rPr>
        <w:t xml:space="preserve">Performans göstergelerinin daha ölçülebilir hale getirilmesi </w:t>
      </w:r>
    </w:p>
    <w:p w14:paraId="50420617" w14:textId="77777777" w:rsidR="006D6C6D" w:rsidRPr="0074103D" w:rsidRDefault="006D6C6D" w:rsidP="006D6C6D">
      <w:pPr>
        <w:widowControl w:val="0"/>
        <w:numPr>
          <w:ilvl w:val="0"/>
          <w:numId w:val="38"/>
        </w:numPr>
        <w:tabs>
          <w:tab w:val="left" w:pos="1206"/>
        </w:tabs>
        <w:autoSpaceDE w:val="0"/>
        <w:autoSpaceDN w:val="0"/>
        <w:rPr>
          <w:sz w:val="22"/>
          <w:szCs w:val="22"/>
        </w:rPr>
      </w:pPr>
      <w:r w:rsidRPr="0074103D">
        <w:rPr>
          <w:sz w:val="22"/>
          <w:szCs w:val="22"/>
        </w:rPr>
        <w:t xml:space="preserve">Paydaş geri bildirimlerinin daha düzenli ve yaygın şekilde toplanması </w:t>
      </w:r>
    </w:p>
    <w:p w14:paraId="0FF09386" w14:textId="77777777" w:rsidR="006D6C6D" w:rsidRPr="0074103D" w:rsidRDefault="006D6C6D" w:rsidP="006D6C6D">
      <w:pPr>
        <w:widowControl w:val="0"/>
        <w:numPr>
          <w:ilvl w:val="0"/>
          <w:numId w:val="38"/>
        </w:numPr>
        <w:tabs>
          <w:tab w:val="left" w:pos="1206"/>
        </w:tabs>
        <w:autoSpaceDE w:val="0"/>
        <w:autoSpaceDN w:val="0"/>
        <w:rPr>
          <w:sz w:val="22"/>
          <w:szCs w:val="22"/>
        </w:rPr>
      </w:pPr>
      <w:r w:rsidRPr="0074103D">
        <w:rPr>
          <w:sz w:val="22"/>
          <w:szCs w:val="22"/>
        </w:rPr>
        <w:t xml:space="preserve">Kalite süreçlerine ilişkin kanıt çeşitliliğinin artırılması </w:t>
      </w:r>
    </w:p>
    <w:p w14:paraId="1B583620" w14:textId="77777777" w:rsidR="006D6C6D" w:rsidRPr="0074103D" w:rsidRDefault="006D6C6D" w:rsidP="006D6C6D">
      <w:pPr>
        <w:widowControl w:val="0"/>
        <w:numPr>
          <w:ilvl w:val="0"/>
          <w:numId w:val="38"/>
        </w:numPr>
        <w:tabs>
          <w:tab w:val="left" w:pos="1206"/>
        </w:tabs>
        <w:autoSpaceDE w:val="0"/>
        <w:autoSpaceDN w:val="0"/>
        <w:rPr>
          <w:sz w:val="22"/>
          <w:szCs w:val="22"/>
        </w:rPr>
      </w:pPr>
      <w:r w:rsidRPr="0074103D">
        <w:rPr>
          <w:sz w:val="22"/>
          <w:szCs w:val="22"/>
        </w:rPr>
        <w:t xml:space="preserve">Süreçlerin dijital sistemlerle daha </w:t>
      </w:r>
      <w:proofErr w:type="gramStart"/>
      <w:r w:rsidRPr="0074103D">
        <w:rPr>
          <w:sz w:val="22"/>
          <w:szCs w:val="22"/>
        </w:rPr>
        <w:t>entegre</w:t>
      </w:r>
      <w:proofErr w:type="gramEnd"/>
      <w:r w:rsidRPr="0074103D">
        <w:rPr>
          <w:sz w:val="22"/>
          <w:szCs w:val="22"/>
        </w:rPr>
        <w:t xml:space="preserve"> hale getirilmesi </w:t>
      </w:r>
    </w:p>
    <w:p w14:paraId="2221372E" w14:textId="77777777" w:rsidR="006D6C6D" w:rsidRPr="0074103D" w:rsidRDefault="006D6C6D" w:rsidP="006D6C6D">
      <w:pPr>
        <w:tabs>
          <w:tab w:val="left" w:pos="1206"/>
        </w:tabs>
        <w:rPr>
          <w:sz w:val="22"/>
          <w:szCs w:val="22"/>
        </w:rPr>
      </w:pPr>
    </w:p>
    <w:p w14:paraId="6F4E931C" w14:textId="77777777" w:rsidR="006D6C6D" w:rsidRPr="0074103D" w:rsidRDefault="006D6C6D" w:rsidP="006D6C6D">
      <w:pPr>
        <w:tabs>
          <w:tab w:val="left" w:pos="1206"/>
        </w:tabs>
        <w:rPr>
          <w:b/>
          <w:bCs/>
          <w:sz w:val="22"/>
          <w:szCs w:val="22"/>
        </w:rPr>
      </w:pPr>
      <w:r w:rsidRPr="0074103D">
        <w:rPr>
          <w:b/>
          <w:bCs/>
          <w:sz w:val="22"/>
          <w:szCs w:val="22"/>
        </w:rPr>
        <w:t>B- Eğitim ve Öğretim</w:t>
      </w:r>
    </w:p>
    <w:p w14:paraId="346E8A3D" w14:textId="77777777" w:rsidR="006D6C6D" w:rsidRPr="0074103D" w:rsidRDefault="006D6C6D" w:rsidP="006D6C6D">
      <w:pPr>
        <w:tabs>
          <w:tab w:val="left" w:pos="1206"/>
        </w:tabs>
        <w:rPr>
          <w:sz w:val="22"/>
          <w:szCs w:val="22"/>
        </w:rPr>
      </w:pPr>
      <w:r w:rsidRPr="0074103D">
        <w:rPr>
          <w:sz w:val="22"/>
          <w:szCs w:val="22"/>
        </w:rPr>
        <w:t xml:space="preserve">Bölümümüzde eğitim ve öğretim süreçleri, öğrenci merkezli yaklaşımlar doğrultusunda planlanmakta ve uygulamaya dayalı öğrenme yöntemleriyle desteklenmektedir. Ders içeriklerinde sunum, uygulama ve proje temelli öğrenme süreçlerinin artırılması, akademik danışmanlık hizmetlerinin erişilebilir hale getirilmesi ve öğrenci topluluklarıyla iş birliği içerisinde yürütülen faaliyetler eğitim kalitesinin geliştirilmesine katkı sağlamaktadır. </w:t>
      </w:r>
    </w:p>
    <w:p w14:paraId="0FBA23C0" w14:textId="77777777" w:rsidR="006D6C6D" w:rsidRPr="0074103D" w:rsidRDefault="006D6C6D" w:rsidP="006D6C6D">
      <w:pPr>
        <w:tabs>
          <w:tab w:val="left" w:pos="1206"/>
        </w:tabs>
        <w:rPr>
          <w:b/>
          <w:bCs/>
          <w:sz w:val="22"/>
          <w:szCs w:val="22"/>
        </w:rPr>
      </w:pPr>
      <w:r w:rsidRPr="0074103D">
        <w:rPr>
          <w:b/>
          <w:bCs/>
          <w:sz w:val="22"/>
          <w:szCs w:val="22"/>
        </w:rPr>
        <w:t>Güçlü Yönler</w:t>
      </w:r>
    </w:p>
    <w:p w14:paraId="72FA2B34" w14:textId="77777777" w:rsidR="006D6C6D" w:rsidRPr="0074103D" w:rsidRDefault="006D6C6D" w:rsidP="006D6C6D">
      <w:pPr>
        <w:widowControl w:val="0"/>
        <w:numPr>
          <w:ilvl w:val="0"/>
          <w:numId w:val="39"/>
        </w:numPr>
        <w:tabs>
          <w:tab w:val="left" w:pos="1206"/>
        </w:tabs>
        <w:autoSpaceDE w:val="0"/>
        <w:autoSpaceDN w:val="0"/>
        <w:rPr>
          <w:sz w:val="22"/>
          <w:szCs w:val="22"/>
        </w:rPr>
      </w:pPr>
      <w:r w:rsidRPr="0074103D">
        <w:rPr>
          <w:sz w:val="22"/>
          <w:szCs w:val="22"/>
        </w:rPr>
        <w:t xml:space="preserve">Öğrenci merkezli öğrenme yaklaşımının ders süreçlerine entegre edilmesi </w:t>
      </w:r>
    </w:p>
    <w:p w14:paraId="02585B69" w14:textId="77777777" w:rsidR="006D6C6D" w:rsidRPr="0074103D" w:rsidRDefault="006D6C6D" w:rsidP="006D6C6D">
      <w:pPr>
        <w:widowControl w:val="0"/>
        <w:numPr>
          <w:ilvl w:val="0"/>
          <w:numId w:val="39"/>
        </w:numPr>
        <w:tabs>
          <w:tab w:val="left" w:pos="1206"/>
        </w:tabs>
        <w:autoSpaceDE w:val="0"/>
        <w:autoSpaceDN w:val="0"/>
        <w:rPr>
          <w:sz w:val="22"/>
          <w:szCs w:val="22"/>
        </w:rPr>
      </w:pPr>
      <w:r w:rsidRPr="0074103D">
        <w:rPr>
          <w:sz w:val="22"/>
          <w:szCs w:val="22"/>
        </w:rPr>
        <w:t xml:space="preserve">Sunum ve uygulama temelli ölçme-değerlendirme yöntemlerinin kullanılması </w:t>
      </w:r>
    </w:p>
    <w:p w14:paraId="12B785D1" w14:textId="77777777" w:rsidR="006D6C6D" w:rsidRPr="0074103D" w:rsidRDefault="006D6C6D" w:rsidP="006D6C6D">
      <w:pPr>
        <w:widowControl w:val="0"/>
        <w:numPr>
          <w:ilvl w:val="0"/>
          <w:numId w:val="39"/>
        </w:numPr>
        <w:tabs>
          <w:tab w:val="left" w:pos="1206"/>
        </w:tabs>
        <w:autoSpaceDE w:val="0"/>
        <w:autoSpaceDN w:val="0"/>
        <w:rPr>
          <w:sz w:val="22"/>
          <w:szCs w:val="22"/>
        </w:rPr>
      </w:pPr>
      <w:r w:rsidRPr="0074103D">
        <w:rPr>
          <w:sz w:val="22"/>
          <w:szCs w:val="22"/>
        </w:rPr>
        <w:t xml:space="preserve">Akademik danışmanlık süreçlerinin görünür ve erişilebilir hale getirilmesi </w:t>
      </w:r>
    </w:p>
    <w:p w14:paraId="25955F06" w14:textId="77777777" w:rsidR="006D6C6D" w:rsidRPr="0074103D" w:rsidRDefault="006D6C6D" w:rsidP="006D6C6D">
      <w:pPr>
        <w:widowControl w:val="0"/>
        <w:numPr>
          <w:ilvl w:val="0"/>
          <w:numId w:val="39"/>
        </w:numPr>
        <w:tabs>
          <w:tab w:val="left" w:pos="1206"/>
        </w:tabs>
        <w:autoSpaceDE w:val="0"/>
        <w:autoSpaceDN w:val="0"/>
        <w:rPr>
          <w:sz w:val="22"/>
          <w:szCs w:val="22"/>
        </w:rPr>
      </w:pPr>
      <w:r w:rsidRPr="0074103D">
        <w:rPr>
          <w:sz w:val="22"/>
          <w:szCs w:val="22"/>
        </w:rPr>
        <w:t xml:space="preserve">Öğrenci toplulukları ile iş birliği içinde eğitim faaliyetlerinin yürütülmesi </w:t>
      </w:r>
    </w:p>
    <w:p w14:paraId="6E6B2738" w14:textId="77777777" w:rsidR="006D6C6D" w:rsidRPr="0074103D" w:rsidRDefault="006D6C6D" w:rsidP="006D6C6D">
      <w:pPr>
        <w:widowControl w:val="0"/>
        <w:numPr>
          <w:ilvl w:val="0"/>
          <w:numId w:val="39"/>
        </w:numPr>
        <w:tabs>
          <w:tab w:val="left" w:pos="1206"/>
        </w:tabs>
        <w:autoSpaceDE w:val="0"/>
        <w:autoSpaceDN w:val="0"/>
        <w:rPr>
          <w:sz w:val="22"/>
          <w:szCs w:val="22"/>
        </w:rPr>
      </w:pPr>
      <w:r w:rsidRPr="0074103D">
        <w:rPr>
          <w:sz w:val="22"/>
          <w:szCs w:val="22"/>
        </w:rPr>
        <w:t xml:space="preserve">Staj ve uygulama süreçlerinin planlı şekilde yürütülmesi </w:t>
      </w:r>
    </w:p>
    <w:p w14:paraId="1FCC7878" w14:textId="77777777" w:rsidR="006D6C6D" w:rsidRPr="0074103D" w:rsidRDefault="006D6C6D" w:rsidP="006D6C6D">
      <w:pPr>
        <w:widowControl w:val="0"/>
        <w:numPr>
          <w:ilvl w:val="0"/>
          <w:numId w:val="39"/>
        </w:numPr>
        <w:tabs>
          <w:tab w:val="left" w:pos="1206"/>
        </w:tabs>
        <w:autoSpaceDE w:val="0"/>
        <w:autoSpaceDN w:val="0"/>
        <w:rPr>
          <w:sz w:val="22"/>
          <w:szCs w:val="22"/>
        </w:rPr>
      </w:pPr>
      <w:r w:rsidRPr="0074103D">
        <w:rPr>
          <w:sz w:val="22"/>
          <w:szCs w:val="22"/>
        </w:rPr>
        <w:t xml:space="preserve">Ders içeriklerinin sektör ihtiyaçları doğrultusunda güncellenmesi </w:t>
      </w:r>
    </w:p>
    <w:p w14:paraId="02366771" w14:textId="77777777" w:rsidR="006D6C6D" w:rsidRPr="0074103D" w:rsidRDefault="006D6C6D" w:rsidP="006D6C6D">
      <w:pPr>
        <w:tabs>
          <w:tab w:val="left" w:pos="1206"/>
        </w:tabs>
        <w:rPr>
          <w:b/>
          <w:bCs/>
          <w:sz w:val="22"/>
          <w:szCs w:val="22"/>
        </w:rPr>
      </w:pPr>
      <w:r w:rsidRPr="0074103D">
        <w:rPr>
          <w:b/>
          <w:bCs/>
          <w:sz w:val="22"/>
          <w:szCs w:val="22"/>
        </w:rPr>
        <w:t>Geliştirmeye Açık Yönler</w:t>
      </w:r>
    </w:p>
    <w:p w14:paraId="7C2B1757" w14:textId="77777777" w:rsidR="006D6C6D" w:rsidRPr="0074103D" w:rsidRDefault="006D6C6D" w:rsidP="006D6C6D">
      <w:pPr>
        <w:widowControl w:val="0"/>
        <w:numPr>
          <w:ilvl w:val="0"/>
          <w:numId w:val="40"/>
        </w:numPr>
        <w:tabs>
          <w:tab w:val="left" w:pos="1206"/>
        </w:tabs>
        <w:autoSpaceDE w:val="0"/>
        <w:autoSpaceDN w:val="0"/>
        <w:rPr>
          <w:sz w:val="22"/>
          <w:szCs w:val="22"/>
        </w:rPr>
      </w:pPr>
      <w:r w:rsidRPr="0074103D">
        <w:rPr>
          <w:sz w:val="22"/>
          <w:szCs w:val="22"/>
        </w:rPr>
        <w:t xml:space="preserve">Dezavantajlı öğrencilere yönelik destek mekanizmalarının geliştirilmesi </w:t>
      </w:r>
    </w:p>
    <w:p w14:paraId="1C2B54C7" w14:textId="77777777" w:rsidR="006D6C6D" w:rsidRPr="0074103D" w:rsidRDefault="006D6C6D" w:rsidP="006D6C6D">
      <w:pPr>
        <w:widowControl w:val="0"/>
        <w:numPr>
          <w:ilvl w:val="0"/>
          <w:numId w:val="40"/>
        </w:numPr>
        <w:tabs>
          <w:tab w:val="left" w:pos="1206"/>
        </w:tabs>
        <w:autoSpaceDE w:val="0"/>
        <w:autoSpaceDN w:val="0"/>
        <w:rPr>
          <w:sz w:val="22"/>
          <w:szCs w:val="22"/>
        </w:rPr>
      </w:pPr>
      <w:r w:rsidRPr="0074103D">
        <w:rPr>
          <w:sz w:val="22"/>
          <w:szCs w:val="22"/>
        </w:rPr>
        <w:t xml:space="preserve">Uluslararası öğrenci ve hareketlilik süreçlerinin artırılması </w:t>
      </w:r>
    </w:p>
    <w:p w14:paraId="45601D8D" w14:textId="77777777" w:rsidR="006D6C6D" w:rsidRPr="0074103D" w:rsidRDefault="006D6C6D" w:rsidP="006D6C6D">
      <w:pPr>
        <w:widowControl w:val="0"/>
        <w:numPr>
          <w:ilvl w:val="0"/>
          <w:numId w:val="40"/>
        </w:numPr>
        <w:tabs>
          <w:tab w:val="left" w:pos="1206"/>
        </w:tabs>
        <w:autoSpaceDE w:val="0"/>
        <w:autoSpaceDN w:val="0"/>
        <w:rPr>
          <w:sz w:val="22"/>
          <w:szCs w:val="22"/>
        </w:rPr>
      </w:pPr>
      <w:r w:rsidRPr="0074103D">
        <w:rPr>
          <w:sz w:val="22"/>
          <w:szCs w:val="22"/>
        </w:rPr>
        <w:t xml:space="preserve">Öğretim elemanlarının dijital ve pedagojik yetkinliklerinin geliştirilmesi </w:t>
      </w:r>
    </w:p>
    <w:p w14:paraId="135A7A19" w14:textId="77777777" w:rsidR="006D6C6D" w:rsidRPr="0074103D" w:rsidRDefault="006D6C6D" w:rsidP="006D6C6D">
      <w:pPr>
        <w:widowControl w:val="0"/>
        <w:numPr>
          <w:ilvl w:val="0"/>
          <w:numId w:val="40"/>
        </w:numPr>
        <w:tabs>
          <w:tab w:val="left" w:pos="1206"/>
        </w:tabs>
        <w:autoSpaceDE w:val="0"/>
        <w:autoSpaceDN w:val="0"/>
        <w:rPr>
          <w:sz w:val="22"/>
          <w:szCs w:val="22"/>
        </w:rPr>
      </w:pPr>
      <w:r w:rsidRPr="0074103D">
        <w:rPr>
          <w:sz w:val="22"/>
          <w:szCs w:val="22"/>
        </w:rPr>
        <w:t xml:space="preserve">Öğrenci geri bildirimlerinin daha sistematik değerlendirilmesi </w:t>
      </w:r>
    </w:p>
    <w:p w14:paraId="110ADCB0" w14:textId="77777777" w:rsidR="006D6C6D" w:rsidRPr="0074103D" w:rsidRDefault="006D6C6D" w:rsidP="006D6C6D">
      <w:pPr>
        <w:widowControl w:val="0"/>
        <w:numPr>
          <w:ilvl w:val="0"/>
          <w:numId w:val="40"/>
        </w:numPr>
        <w:tabs>
          <w:tab w:val="left" w:pos="1206"/>
        </w:tabs>
        <w:autoSpaceDE w:val="0"/>
        <w:autoSpaceDN w:val="0"/>
        <w:rPr>
          <w:sz w:val="22"/>
          <w:szCs w:val="22"/>
        </w:rPr>
      </w:pPr>
      <w:r w:rsidRPr="0074103D">
        <w:rPr>
          <w:sz w:val="22"/>
          <w:szCs w:val="22"/>
        </w:rPr>
        <w:t xml:space="preserve">Eğitim süreçlerinde yenilikçi uygulamaların artırılması </w:t>
      </w:r>
    </w:p>
    <w:p w14:paraId="68C109FA" w14:textId="77777777" w:rsidR="006D6C6D" w:rsidRPr="0074103D" w:rsidRDefault="006D6C6D" w:rsidP="006D6C6D">
      <w:pPr>
        <w:tabs>
          <w:tab w:val="left" w:pos="1206"/>
        </w:tabs>
        <w:rPr>
          <w:sz w:val="22"/>
          <w:szCs w:val="22"/>
        </w:rPr>
      </w:pPr>
    </w:p>
    <w:p w14:paraId="50A8A4F2" w14:textId="77777777" w:rsidR="006D6C6D" w:rsidRPr="0074103D" w:rsidRDefault="006D6C6D" w:rsidP="006D6C6D">
      <w:pPr>
        <w:tabs>
          <w:tab w:val="left" w:pos="1206"/>
        </w:tabs>
        <w:rPr>
          <w:b/>
          <w:bCs/>
          <w:sz w:val="22"/>
          <w:szCs w:val="22"/>
        </w:rPr>
      </w:pPr>
      <w:r w:rsidRPr="0074103D">
        <w:rPr>
          <w:b/>
          <w:bCs/>
          <w:sz w:val="22"/>
          <w:szCs w:val="22"/>
        </w:rPr>
        <w:t>C- Araştırma ve Geliştirme</w:t>
      </w:r>
    </w:p>
    <w:p w14:paraId="70CCABAE" w14:textId="77777777" w:rsidR="006D6C6D" w:rsidRPr="0074103D" w:rsidRDefault="006D6C6D" w:rsidP="006D6C6D">
      <w:pPr>
        <w:tabs>
          <w:tab w:val="left" w:pos="1206"/>
        </w:tabs>
        <w:rPr>
          <w:sz w:val="22"/>
          <w:szCs w:val="22"/>
        </w:rPr>
      </w:pPr>
      <w:r w:rsidRPr="0074103D">
        <w:rPr>
          <w:sz w:val="22"/>
          <w:szCs w:val="22"/>
        </w:rPr>
        <w:t xml:space="preserve">Bölümümüzde araştırma ve geliştirme faaliyetleri; proje geliştirme, iş birliği mekanizmaları ve öğrenci katılımının artırılması doğrultusunda yürütülmektedir. TÜBİTAK projeleri, KOSGEB iş birlikleri ve proje yazma kampları gibi faaliyetler akademik kapasitenin güçlendirilmesine katkı sağlamaktadır. Ayrıca lisans öğrencilerinin araştırma süreçlerine dahil edilmesi ve proje üretimine yönlendirilmesi, araştırma kültürünün yaygınlaştırılmasında önemli bir rol oynamaktadır. </w:t>
      </w:r>
    </w:p>
    <w:p w14:paraId="76E33542" w14:textId="77777777" w:rsidR="006D6C6D" w:rsidRPr="0074103D" w:rsidRDefault="006D6C6D" w:rsidP="006D6C6D">
      <w:pPr>
        <w:tabs>
          <w:tab w:val="left" w:pos="1206"/>
        </w:tabs>
        <w:rPr>
          <w:b/>
          <w:bCs/>
          <w:sz w:val="22"/>
          <w:szCs w:val="22"/>
        </w:rPr>
      </w:pPr>
      <w:r w:rsidRPr="0074103D">
        <w:rPr>
          <w:b/>
          <w:bCs/>
          <w:sz w:val="22"/>
          <w:szCs w:val="22"/>
        </w:rPr>
        <w:t>Güçlü Yönler</w:t>
      </w:r>
    </w:p>
    <w:p w14:paraId="057F1958" w14:textId="77777777" w:rsidR="006D6C6D" w:rsidRPr="0074103D" w:rsidRDefault="006D6C6D" w:rsidP="006D6C6D">
      <w:pPr>
        <w:widowControl w:val="0"/>
        <w:numPr>
          <w:ilvl w:val="0"/>
          <w:numId w:val="41"/>
        </w:numPr>
        <w:tabs>
          <w:tab w:val="left" w:pos="1206"/>
        </w:tabs>
        <w:autoSpaceDE w:val="0"/>
        <w:autoSpaceDN w:val="0"/>
        <w:rPr>
          <w:sz w:val="22"/>
          <w:szCs w:val="22"/>
        </w:rPr>
      </w:pPr>
      <w:r w:rsidRPr="0074103D">
        <w:rPr>
          <w:sz w:val="22"/>
          <w:szCs w:val="22"/>
        </w:rPr>
        <w:t xml:space="preserve">TÜBİTAK ve proje temelli çalışmaların aktif şekilde yürütülmesi </w:t>
      </w:r>
    </w:p>
    <w:p w14:paraId="77FBFBE3" w14:textId="77777777" w:rsidR="006D6C6D" w:rsidRPr="0074103D" w:rsidRDefault="006D6C6D" w:rsidP="006D6C6D">
      <w:pPr>
        <w:widowControl w:val="0"/>
        <w:numPr>
          <w:ilvl w:val="0"/>
          <w:numId w:val="41"/>
        </w:numPr>
        <w:tabs>
          <w:tab w:val="left" w:pos="1206"/>
        </w:tabs>
        <w:autoSpaceDE w:val="0"/>
        <w:autoSpaceDN w:val="0"/>
        <w:rPr>
          <w:sz w:val="22"/>
          <w:szCs w:val="22"/>
        </w:rPr>
      </w:pPr>
      <w:r w:rsidRPr="0074103D">
        <w:rPr>
          <w:sz w:val="22"/>
          <w:szCs w:val="22"/>
        </w:rPr>
        <w:t xml:space="preserve">Öğrencilerin araştırma süreçlerine dahil edilmesi (2209 projeleri vb.) </w:t>
      </w:r>
    </w:p>
    <w:p w14:paraId="18FB3924" w14:textId="77777777" w:rsidR="006D6C6D" w:rsidRPr="0074103D" w:rsidRDefault="006D6C6D" w:rsidP="006D6C6D">
      <w:pPr>
        <w:widowControl w:val="0"/>
        <w:numPr>
          <w:ilvl w:val="0"/>
          <w:numId w:val="41"/>
        </w:numPr>
        <w:tabs>
          <w:tab w:val="left" w:pos="1206"/>
        </w:tabs>
        <w:autoSpaceDE w:val="0"/>
        <w:autoSpaceDN w:val="0"/>
        <w:rPr>
          <w:sz w:val="22"/>
          <w:szCs w:val="22"/>
        </w:rPr>
      </w:pPr>
      <w:r w:rsidRPr="0074103D">
        <w:rPr>
          <w:sz w:val="22"/>
          <w:szCs w:val="22"/>
        </w:rPr>
        <w:t xml:space="preserve">Proje yazma ve girişimcilik faaliyetlerinin desteklenmesi </w:t>
      </w:r>
    </w:p>
    <w:p w14:paraId="78CBCF59" w14:textId="77777777" w:rsidR="006D6C6D" w:rsidRPr="0074103D" w:rsidRDefault="006D6C6D" w:rsidP="006D6C6D">
      <w:pPr>
        <w:widowControl w:val="0"/>
        <w:numPr>
          <w:ilvl w:val="0"/>
          <w:numId w:val="41"/>
        </w:numPr>
        <w:tabs>
          <w:tab w:val="left" w:pos="1206"/>
        </w:tabs>
        <w:autoSpaceDE w:val="0"/>
        <w:autoSpaceDN w:val="0"/>
        <w:rPr>
          <w:sz w:val="22"/>
          <w:szCs w:val="22"/>
        </w:rPr>
      </w:pPr>
      <w:r w:rsidRPr="0074103D">
        <w:rPr>
          <w:sz w:val="22"/>
          <w:szCs w:val="22"/>
        </w:rPr>
        <w:t xml:space="preserve">Üniversite–kamu iş birliklerinin (KOSGEB vb.) kurulması </w:t>
      </w:r>
    </w:p>
    <w:p w14:paraId="3DDE8F28" w14:textId="77777777" w:rsidR="006D6C6D" w:rsidRPr="0074103D" w:rsidRDefault="006D6C6D" w:rsidP="006D6C6D">
      <w:pPr>
        <w:widowControl w:val="0"/>
        <w:numPr>
          <w:ilvl w:val="0"/>
          <w:numId w:val="41"/>
        </w:numPr>
        <w:tabs>
          <w:tab w:val="left" w:pos="1206"/>
        </w:tabs>
        <w:autoSpaceDE w:val="0"/>
        <w:autoSpaceDN w:val="0"/>
        <w:rPr>
          <w:sz w:val="22"/>
          <w:szCs w:val="22"/>
        </w:rPr>
      </w:pPr>
      <w:r w:rsidRPr="0074103D">
        <w:rPr>
          <w:sz w:val="22"/>
          <w:szCs w:val="22"/>
        </w:rPr>
        <w:t xml:space="preserve">Akademik personelin proje ve araştırma faaliyetlerine katılımının teşvik edilmesi </w:t>
      </w:r>
    </w:p>
    <w:p w14:paraId="1E26B4E5" w14:textId="77777777" w:rsidR="006D6C6D" w:rsidRPr="0074103D" w:rsidRDefault="006D6C6D" w:rsidP="006D6C6D">
      <w:pPr>
        <w:widowControl w:val="0"/>
        <w:numPr>
          <w:ilvl w:val="0"/>
          <w:numId w:val="41"/>
        </w:numPr>
        <w:tabs>
          <w:tab w:val="left" w:pos="1206"/>
        </w:tabs>
        <w:autoSpaceDE w:val="0"/>
        <w:autoSpaceDN w:val="0"/>
        <w:rPr>
          <w:sz w:val="22"/>
          <w:szCs w:val="22"/>
        </w:rPr>
      </w:pPr>
      <w:r w:rsidRPr="0074103D">
        <w:rPr>
          <w:sz w:val="22"/>
          <w:szCs w:val="22"/>
        </w:rPr>
        <w:t xml:space="preserve">Ulusal ve uluslararası akademik etkinliklere katılımın sağlanması </w:t>
      </w:r>
    </w:p>
    <w:p w14:paraId="4DF673FB" w14:textId="77777777" w:rsidR="006D6C6D" w:rsidRPr="0074103D" w:rsidRDefault="006D6C6D" w:rsidP="006D6C6D">
      <w:pPr>
        <w:tabs>
          <w:tab w:val="left" w:pos="1206"/>
        </w:tabs>
        <w:rPr>
          <w:b/>
          <w:bCs/>
          <w:sz w:val="22"/>
          <w:szCs w:val="22"/>
        </w:rPr>
      </w:pPr>
      <w:r w:rsidRPr="0074103D">
        <w:rPr>
          <w:b/>
          <w:bCs/>
          <w:sz w:val="22"/>
          <w:szCs w:val="22"/>
        </w:rPr>
        <w:t>Geliştirmeye Açık Yönler</w:t>
      </w:r>
    </w:p>
    <w:p w14:paraId="02CC4645" w14:textId="77777777" w:rsidR="006D6C6D" w:rsidRPr="0074103D" w:rsidRDefault="006D6C6D" w:rsidP="006D6C6D">
      <w:pPr>
        <w:widowControl w:val="0"/>
        <w:numPr>
          <w:ilvl w:val="0"/>
          <w:numId w:val="42"/>
        </w:numPr>
        <w:tabs>
          <w:tab w:val="left" w:pos="1206"/>
        </w:tabs>
        <w:autoSpaceDE w:val="0"/>
        <w:autoSpaceDN w:val="0"/>
        <w:rPr>
          <w:sz w:val="22"/>
          <w:szCs w:val="22"/>
        </w:rPr>
      </w:pPr>
      <w:r w:rsidRPr="0074103D">
        <w:rPr>
          <w:sz w:val="22"/>
          <w:szCs w:val="22"/>
        </w:rPr>
        <w:t xml:space="preserve">Uluslararası araştırma iş birliklerinin artırılması </w:t>
      </w:r>
    </w:p>
    <w:p w14:paraId="71B06F9F" w14:textId="77777777" w:rsidR="006D6C6D" w:rsidRPr="0074103D" w:rsidRDefault="006D6C6D" w:rsidP="006D6C6D">
      <w:pPr>
        <w:widowControl w:val="0"/>
        <w:numPr>
          <w:ilvl w:val="0"/>
          <w:numId w:val="42"/>
        </w:numPr>
        <w:tabs>
          <w:tab w:val="left" w:pos="1206"/>
        </w:tabs>
        <w:autoSpaceDE w:val="0"/>
        <w:autoSpaceDN w:val="0"/>
        <w:rPr>
          <w:sz w:val="22"/>
          <w:szCs w:val="22"/>
        </w:rPr>
      </w:pPr>
      <w:r w:rsidRPr="0074103D">
        <w:rPr>
          <w:sz w:val="22"/>
          <w:szCs w:val="22"/>
        </w:rPr>
        <w:t xml:space="preserve">Araştırma faaliyetlerine yönelik dış kaynakların çeşitlendirilmesi </w:t>
      </w:r>
    </w:p>
    <w:p w14:paraId="18B72D90" w14:textId="77777777" w:rsidR="006D6C6D" w:rsidRPr="0074103D" w:rsidRDefault="006D6C6D" w:rsidP="006D6C6D">
      <w:pPr>
        <w:widowControl w:val="0"/>
        <w:numPr>
          <w:ilvl w:val="0"/>
          <w:numId w:val="42"/>
        </w:numPr>
        <w:tabs>
          <w:tab w:val="left" w:pos="1206"/>
        </w:tabs>
        <w:autoSpaceDE w:val="0"/>
        <w:autoSpaceDN w:val="0"/>
        <w:rPr>
          <w:sz w:val="22"/>
          <w:szCs w:val="22"/>
        </w:rPr>
      </w:pPr>
      <w:r w:rsidRPr="0074103D">
        <w:rPr>
          <w:sz w:val="22"/>
          <w:szCs w:val="22"/>
        </w:rPr>
        <w:t xml:space="preserve">Akademik performansın izlenmesine yönelik sistemlerin güçlendirilmesi </w:t>
      </w:r>
    </w:p>
    <w:p w14:paraId="465BAF06" w14:textId="77777777" w:rsidR="006D6C6D" w:rsidRPr="0074103D" w:rsidRDefault="006D6C6D" w:rsidP="006D6C6D">
      <w:pPr>
        <w:widowControl w:val="0"/>
        <w:numPr>
          <w:ilvl w:val="0"/>
          <w:numId w:val="42"/>
        </w:numPr>
        <w:tabs>
          <w:tab w:val="left" w:pos="1206"/>
        </w:tabs>
        <w:autoSpaceDE w:val="0"/>
        <w:autoSpaceDN w:val="0"/>
        <w:rPr>
          <w:sz w:val="22"/>
          <w:szCs w:val="22"/>
        </w:rPr>
      </w:pPr>
      <w:r w:rsidRPr="0074103D">
        <w:rPr>
          <w:sz w:val="22"/>
          <w:szCs w:val="22"/>
        </w:rPr>
        <w:lastRenderedPageBreak/>
        <w:t xml:space="preserve">Araştırma çıktılarının görünürlüğünün artırılması </w:t>
      </w:r>
    </w:p>
    <w:p w14:paraId="46565E7C" w14:textId="77777777" w:rsidR="006D6C6D" w:rsidRPr="0074103D" w:rsidRDefault="006D6C6D" w:rsidP="006D6C6D">
      <w:pPr>
        <w:widowControl w:val="0"/>
        <w:numPr>
          <w:ilvl w:val="0"/>
          <w:numId w:val="42"/>
        </w:numPr>
        <w:tabs>
          <w:tab w:val="left" w:pos="1206"/>
        </w:tabs>
        <w:autoSpaceDE w:val="0"/>
        <w:autoSpaceDN w:val="0"/>
        <w:rPr>
          <w:sz w:val="22"/>
          <w:szCs w:val="22"/>
        </w:rPr>
      </w:pPr>
      <w:r w:rsidRPr="0074103D">
        <w:rPr>
          <w:sz w:val="22"/>
          <w:szCs w:val="22"/>
        </w:rPr>
        <w:t xml:space="preserve">Araştırmacı yetiştirmeye yönelik yapıların geliştirilmesi </w:t>
      </w:r>
    </w:p>
    <w:p w14:paraId="7A7384B3" w14:textId="77777777" w:rsidR="006D6C6D" w:rsidRPr="0074103D" w:rsidRDefault="006D6C6D" w:rsidP="006D6C6D">
      <w:pPr>
        <w:tabs>
          <w:tab w:val="left" w:pos="1206"/>
        </w:tabs>
        <w:rPr>
          <w:sz w:val="22"/>
          <w:szCs w:val="22"/>
        </w:rPr>
      </w:pPr>
    </w:p>
    <w:p w14:paraId="3CB6B612" w14:textId="77777777" w:rsidR="006D6C6D" w:rsidRPr="0074103D" w:rsidRDefault="006D6C6D" w:rsidP="006D6C6D">
      <w:pPr>
        <w:tabs>
          <w:tab w:val="left" w:pos="1206"/>
        </w:tabs>
        <w:rPr>
          <w:b/>
          <w:bCs/>
          <w:sz w:val="22"/>
          <w:szCs w:val="22"/>
        </w:rPr>
      </w:pPr>
      <w:r w:rsidRPr="0074103D">
        <w:rPr>
          <w:b/>
          <w:bCs/>
          <w:sz w:val="22"/>
          <w:szCs w:val="22"/>
        </w:rPr>
        <w:t>D- Toplumsal Katkı</w:t>
      </w:r>
    </w:p>
    <w:p w14:paraId="4873B1DF" w14:textId="77777777" w:rsidR="006D6C6D" w:rsidRPr="0074103D" w:rsidRDefault="006D6C6D" w:rsidP="006D6C6D">
      <w:pPr>
        <w:tabs>
          <w:tab w:val="left" w:pos="1206"/>
        </w:tabs>
        <w:rPr>
          <w:sz w:val="22"/>
          <w:szCs w:val="22"/>
        </w:rPr>
      </w:pPr>
      <w:r w:rsidRPr="0074103D">
        <w:rPr>
          <w:sz w:val="22"/>
          <w:szCs w:val="22"/>
        </w:rPr>
        <w:t xml:space="preserve">Bölümümüzde toplumsal katkı faaliyetleri; sosyal sorumluluk projeleri, sürdürülebilirlik odaklı etkinlikler ve dezavantajlı gruplara yönelik uygulamalar çerçevesinde yürütülmektedir. TÜBİTAK projeleri kapsamında gerçekleştirilen etkinlikler, öğrenci topluluklarıyla yapılan iş birlikleri ve geniş katılımlı organizasyonlar toplumsal farkındalık oluşturma açısından önemli katkılar sağlamaktadır. </w:t>
      </w:r>
    </w:p>
    <w:p w14:paraId="197B8FFB" w14:textId="77777777" w:rsidR="006D6C6D" w:rsidRPr="0074103D" w:rsidRDefault="006D6C6D" w:rsidP="006D6C6D">
      <w:pPr>
        <w:tabs>
          <w:tab w:val="left" w:pos="1206"/>
        </w:tabs>
        <w:rPr>
          <w:b/>
          <w:bCs/>
          <w:sz w:val="22"/>
          <w:szCs w:val="22"/>
        </w:rPr>
      </w:pPr>
      <w:r w:rsidRPr="0074103D">
        <w:rPr>
          <w:b/>
          <w:bCs/>
          <w:sz w:val="22"/>
          <w:szCs w:val="22"/>
        </w:rPr>
        <w:t>Güçlü Yönler</w:t>
      </w:r>
    </w:p>
    <w:p w14:paraId="344F4D1A" w14:textId="77777777" w:rsidR="006D6C6D" w:rsidRPr="0074103D" w:rsidRDefault="006D6C6D" w:rsidP="006D6C6D">
      <w:pPr>
        <w:widowControl w:val="0"/>
        <w:numPr>
          <w:ilvl w:val="0"/>
          <w:numId w:val="43"/>
        </w:numPr>
        <w:tabs>
          <w:tab w:val="left" w:pos="1206"/>
        </w:tabs>
        <w:autoSpaceDE w:val="0"/>
        <w:autoSpaceDN w:val="0"/>
        <w:rPr>
          <w:sz w:val="22"/>
          <w:szCs w:val="22"/>
        </w:rPr>
      </w:pPr>
      <w:r w:rsidRPr="0074103D">
        <w:rPr>
          <w:sz w:val="22"/>
          <w:szCs w:val="22"/>
        </w:rPr>
        <w:t xml:space="preserve">Toplumsal katkı faaliyetlerinin planlı ve uygulamaya dayalı şekilde yürütülmesi </w:t>
      </w:r>
    </w:p>
    <w:p w14:paraId="614DABC5" w14:textId="77777777" w:rsidR="006D6C6D" w:rsidRPr="0074103D" w:rsidRDefault="006D6C6D" w:rsidP="006D6C6D">
      <w:pPr>
        <w:widowControl w:val="0"/>
        <w:numPr>
          <w:ilvl w:val="0"/>
          <w:numId w:val="43"/>
        </w:numPr>
        <w:tabs>
          <w:tab w:val="left" w:pos="1206"/>
        </w:tabs>
        <w:autoSpaceDE w:val="0"/>
        <w:autoSpaceDN w:val="0"/>
        <w:rPr>
          <w:sz w:val="22"/>
          <w:szCs w:val="22"/>
        </w:rPr>
      </w:pPr>
      <w:r w:rsidRPr="0074103D">
        <w:rPr>
          <w:sz w:val="22"/>
          <w:szCs w:val="22"/>
        </w:rPr>
        <w:t xml:space="preserve">TÜBİTAK projeleri ile toplumsal katkının desteklenmesi </w:t>
      </w:r>
    </w:p>
    <w:p w14:paraId="7BC38FC9" w14:textId="77777777" w:rsidR="006D6C6D" w:rsidRPr="0074103D" w:rsidRDefault="006D6C6D" w:rsidP="006D6C6D">
      <w:pPr>
        <w:widowControl w:val="0"/>
        <w:numPr>
          <w:ilvl w:val="0"/>
          <w:numId w:val="43"/>
        </w:numPr>
        <w:tabs>
          <w:tab w:val="left" w:pos="1206"/>
        </w:tabs>
        <w:autoSpaceDE w:val="0"/>
        <w:autoSpaceDN w:val="0"/>
        <w:rPr>
          <w:sz w:val="22"/>
          <w:szCs w:val="22"/>
        </w:rPr>
      </w:pPr>
      <w:r w:rsidRPr="0074103D">
        <w:rPr>
          <w:sz w:val="22"/>
          <w:szCs w:val="22"/>
        </w:rPr>
        <w:t xml:space="preserve">Dezavantajlı gruplara yönelik farkındalık etkinliklerinin düzenlenmesi </w:t>
      </w:r>
    </w:p>
    <w:p w14:paraId="18700F74" w14:textId="77777777" w:rsidR="006D6C6D" w:rsidRPr="0074103D" w:rsidRDefault="006D6C6D" w:rsidP="006D6C6D">
      <w:pPr>
        <w:widowControl w:val="0"/>
        <w:numPr>
          <w:ilvl w:val="0"/>
          <w:numId w:val="43"/>
        </w:numPr>
        <w:tabs>
          <w:tab w:val="left" w:pos="1206"/>
        </w:tabs>
        <w:autoSpaceDE w:val="0"/>
        <w:autoSpaceDN w:val="0"/>
        <w:rPr>
          <w:sz w:val="22"/>
          <w:szCs w:val="22"/>
        </w:rPr>
      </w:pPr>
      <w:r w:rsidRPr="0074103D">
        <w:rPr>
          <w:sz w:val="22"/>
          <w:szCs w:val="22"/>
        </w:rPr>
        <w:t xml:space="preserve">Öğrenci topluluklarının aktif katılımıyla etkinliklerin gerçekleştirilmesi </w:t>
      </w:r>
    </w:p>
    <w:p w14:paraId="1E0D8B51" w14:textId="77777777" w:rsidR="006D6C6D" w:rsidRPr="0074103D" w:rsidRDefault="006D6C6D" w:rsidP="006D6C6D">
      <w:pPr>
        <w:widowControl w:val="0"/>
        <w:numPr>
          <w:ilvl w:val="0"/>
          <w:numId w:val="43"/>
        </w:numPr>
        <w:tabs>
          <w:tab w:val="left" w:pos="1206"/>
        </w:tabs>
        <w:autoSpaceDE w:val="0"/>
        <w:autoSpaceDN w:val="0"/>
        <w:rPr>
          <w:sz w:val="22"/>
          <w:szCs w:val="22"/>
        </w:rPr>
      </w:pPr>
      <w:r w:rsidRPr="0074103D">
        <w:rPr>
          <w:sz w:val="22"/>
          <w:szCs w:val="22"/>
        </w:rPr>
        <w:t xml:space="preserve">Büyük ölçekli organizasyonların (ör. GAZİSPORFEST) başarılı şekilde yürütülmesi </w:t>
      </w:r>
    </w:p>
    <w:p w14:paraId="08A6626B" w14:textId="77777777" w:rsidR="006D6C6D" w:rsidRPr="0074103D" w:rsidRDefault="006D6C6D" w:rsidP="006D6C6D">
      <w:pPr>
        <w:widowControl w:val="0"/>
        <w:numPr>
          <w:ilvl w:val="0"/>
          <w:numId w:val="43"/>
        </w:numPr>
        <w:tabs>
          <w:tab w:val="left" w:pos="1206"/>
        </w:tabs>
        <w:autoSpaceDE w:val="0"/>
        <w:autoSpaceDN w:val="0"/>
        <w:rPr>
          <w:sz w:val="22"/>
          <w:szCs w:val="22"/>
        </w:rPr>
      </w:pPr>
      <w:r w:rsidRPr="0074103D">
        <w:rPr>
          <w:sz w:val="22"/>
          <w:szCs w:val="22"/>
        </w:rPr>
        <w:t xml:space="preserve">Sosyal transkript ve gönüllülük faaliyetlerinin desteklenmesi </w:t>
      </w:r>
    </w:p>
    <w:p w14:paraId="721A5AFD" w14:textId="77777777" w:rsidR="006D6C6D" w:rsidRPr="0074103D" w:rsidRDefault="006D6C6D" w:rsidP="006D6C6D">
      <w:pPr>
        <w:tabs>
          <w:tab w:val="left" w:pos="1206"/>
        </w:tabs>
        <w:rPr>
          <w:b/>
          <w:bCs/>
          <w:sz w:val="22"/>
          <w:szCs w:val="22"/>
        </w:rPr>
      </w:pPr>
      <w:r w:rsidRPr="0074103D">
        <w:rPr>
          <w:b/>
          <w:bCs/>
          <w:sz w:val="22"/>
          <w:szCs w:val="22"/>
        </w:rPr>
        <w:t>Geliştirmeye Açık Yönler</w:t>
      </w:r>
    </w:p>
    <w:p w14:paraId="78219DFC" w14:textId="77777777" w:rsidR="006D6C6D" w:rsidRPr="0074103D" w:rsidRDefault="006D6C6D" w:rsidP="006D6C6D">
      <w:pPr>
        <w:widowControl w:val="0"/>
        <w:numPr>
          <w:ilvl w:val="0"/>
          <w:numId w:val="44"/>
        </w:numPr>
        <w:tabs>
          <w:tab w:val="left" w:pos="1206"/>
        </w:tabs>
        <w:autoSpaceDE w:val="0"/>
        <w:autoSpaceDN w:val="0"/>
        <w:rPr>
          <w:sz w:val="22"/>
          <w:szCs w:val="22"/>
        </w:rPr>
      </w:pPr>
      <w:r w:rsidRPr="0074103D">
        <w:rPr>
          <w:sz w:val="22"/>
          <w:szCs w:val="22"/>
        </w:rPr>
        <w:t xml:space="preserve">Toplumsal katkı faaliyetlerine ayrılan kaynakların artırılması </w:t>
      </w:r>
    </w:p>
    <w:p w14:paraId="3CB6B2F9" w14:textId="77777777" w:rsidR="006D6C6D" w:rsidRPr="0074103D" w:rsidRDefault="006D6C6D" w:rsidP="006D6C6D">
      <w:pPr>
        <w:widowControl w:val="0"/>
        <w:numPr>
          <w:ilvl w:val="0"/>
          <w:numId w:val="44"/>
        </w:numPr>
        <w:tabs>
          <w:tab w:val="left" w:pos="1206"/>
        </w:tabs>
        <w:autoSpaceDE w:val="0"/>
        <w:autoSpaceDN w:val="0"/>
        <w:rPr>
          <w:sz w:val="22"/>
          <w:szCs w:val="22"/>
        </w:rPr>
      </w:pPr>
      <w:r w:rsidRPr="0074103D">
        <w:rPr>
          <w:sz w:val="22"/>
          <w:szCs w:val="22"/>
        </w:rPr>
        <w:t xml:space="preserve">Uluslararası toplumsal katkı faaliyetlerinin geliştirilmesi </w:t>
      </w:r>
    </w:p>
    <w:p w14:paraId="47FCDFFC" w14:textId="77777777" w:rsidR="006D6C6D" w:rsidRPr="0074103D" w:rsidRDefault="006D6C6D" w:rsidP="006D6C6D">
      <w:pPr>
        <w:widowControl w:val="0"/>
        <w:numPr>
          <w:ilvl w:val="0"/>
          <w:numId w:val="44"/>
        </w:numPr>
        <w:tabs>
          <w:tab w:val="left" w:pos="1206"/>
        </w:tabs>
        <w:autoSpaceDE w:val="0"/>
        <w:autoSpaceDN w:val="0"/>
        <w:rPr>
          <w:sz w:val="22"/>
          <w:szCs w:val="22"/>
        </w:rPr>
      </w:pPr>
      <w:r w:rsidRPr="0074103D">
        <w:rPr>
          <w:sz w:val="22"/>
          <w:szCs w:val="22"/>
        </w:rPr>
        <w:t xml:space="preserve">Etkinliklerin sürdürülebilir izleme ve değerlendirme mekanizmalarının güçlendirilmesi </w:t>
      </w:r>
    </w:p>
    <w:p w14:paraId="4B29A51B" w14:textId="77777777" w:rsidR="006D6C6D" w:rsidRPr="0074103D" w:rsidRDefault="006D6C6D" w:rsidP="006D6C6D">
      <w:pPr>
        <w:widowControl w:val="0"/>
        <w:numPr>
          <w:ilvl w:val="0"/>
          <w:numId w:val="44"/>
        </w:numPr>
        <w:tabs>
          <w:tab w:val="left" w:pos="1206"/>
        </w:tabs>
        <w:autoSpaceDE w:val="0"/>
        <w:autoSpaceDN w:val="0"/>
        <w:rPr>
          <w:sz w:val="22"/>
          <w:szCs w:val="22"/>
        </w:rPr>
      </w:pPr>
      <w:r w:rsidRPr="0074103D">
        <w:rPr>
          <w:sz w:val="22"/>
          <w:szCs w:val="22"/>
        </w:rPr>
        <w:t xml:space="preserve">Geri bildirim süreçlerinin daha sistematik hale getirilmesi </w:t>
      </w:r>
    </w:p>
    <w:p w14:paraId="17AFDF7E" w14:textId="77777777" w:rsidR="006D6C6D" w:rsidRPr="0074103D" w:rsidRDefault="006D6C6D" w:rsidP="006D6C6D">
      <w:pPr>
        <w:widowControl w:val="0"/>
        <w:numPr>
          <w:ilvl w:val="0"/>
          <w:numId w:val="44"/>
        </w:numPr>
        <w:tabs>
          <w:tab w:val="left" w:pos="1206"/>
        </w:tabs>
        <w:autoSpaceDE w:val="0"/>
        <w:autoSpaceDN w:val="0"/>
        <w:rPr>
          <w:sz w:val="22"/>
          <w:szCs w:val="22"/>
        </w:rPr>
      </w:pPr>
      <w:r w:rsidRPr="0074103D">
        <w:rPr>
          <w:sz w:val="22"/>
          <w:szCs w:val="22"/>
        </w:rPr>
        <w:t>Toplumsal katkı performans göstergelerinin netleştirilmesi</w:t>
      </w:r>
    </w:p>
    <w:p w14:paraId="6A52F4F1" w14:textId="2B945F3E" w:rsidR="00D52AB2" w:rsidRPr="0074103D" w:rsidRDefault="00D52AB2" w:rsidP="003C6026">
      <w:pPr>
        <w:pStyle w:val="GvdeMetni"/>
        <w:spacing w:before="120" w:after="120"/>
        <w:ind w:left="0" w:right="63"/>
        <w:jc w:val="both"/>
        <w:rPr>
          <w:rFonts w:cs="Times New Roman"/>
          <w:sz w:val="22"/>
          <w:szCs w:val="22"/>
        </w:rPr>
      </w:pPr>
    </w:p>
    <w:p w14:paraId="2CC9DAC5" w14:textId="77777777" w:rsidR="001F365A" w:rsidRPr="00766111" w:rsidRDefault="001F365A" w:rsidP="00413B27">
      <w:pPr>
        <w:rPr>
          <w:rFonts w:ascii="CamberW04-Regular" w:eastAsia="CamberW04-Regular" w:hAnsi="CamberW04-Regular" w:cs="CamberW04-Regular"/>
          <w:b/>
          <w:color w:val="000000"/>
          <w:sz w:val="44"/>
          <w:szCs w:val="44"/>
        </w:rPr>
      </w:pPr>
    </w:p>
    <w:sectPr w:rsidR="001F365A" w:rsidRPr="00766111" w:rsidSect="00413B27">
      <w:headerReference w:type="even" r:id="rId12"/>
      <w:headerReference w:type="default" r:id="rId13"/>
      <w:footerReference w:type="even" r:id="rId14"/>
      <w:footerReference w:type="default" r:id="rId15"/>
      <w:headerReference w:type="first" r:id="rId16"/>
      <w:footerReference w:type="first" r:id="rId17"/>
      <w:pgSz w:w="11906" w:h="16841"/>
      <w:pgMar w:top="767" w:right="979" w:bottom="719" w:left="791" w:header="43"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B62C" w14:textId="77777777" w:rsidR="00656475" w:rsidRDefault="00656475" w:rsidP="00770D3D">
      <w:r>
        <w:separator/>
      </w:r>
    </w:p>
  </w:endnote>
  <w:endnote w:type="continuationSeparator" w:id="0">
    <w:p w14:paraId="1392CBEF" w14:textId="77777777" w:rsidR="00656475" w:rsidRDefault="00656475" w:rsidP="0077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6EA0" w14:textId="77777777" w:rsidR="00302C3E" w:rsidRDefault="00302C3E">
    <w:pPr>
      <w:spacing w:after="160" w:line="259" w:lineRule="auto"/>
    </w:pPr>
  </w:p>
  <w:p w14:paraId="61937DF7" w14:textId="77777777" w:rsidR="00E835AE" w:rsidRDefault="00E835AE"/>
  <w:p w14:paraId="7CADD1C3" w14:textId="77777777" w:rsidR="00E835AE" w:rsidRDefault="00E835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58339361"/>
      <w:docPartObj>
        <w:docPartGallery w:val="Page Numbers (Bottom of Page)"/>
        <w:docPartUnique/>
      </w:docPartObj>
    </w:sdtPr>
    <w:sdtContent>
      <w:p w14:paraId="5F109721" w14:textId="692A75FD" w:rsidR="00E835AE" w:rsidRPr="005F2BF4" w:rsidRDefault="00302C3E" w:rsidP="005F2BF4">
        <w:pPr>
          <w:pStyle w:val="AltBilgi"/>
          <w:jc w:val="center"/>
          <w:rPr>
            <w:rFonts w:ascii="Times New Roman" w:hAnsi="Times New Roman" w:cs="Times New Roman"/>
            <w:sz w:val="20"/>
            <w:szCs w:val="20"/>
          </w:rPr>
        </w:pPr>
        <w:r w:rsidRPr="003D382A">
          <w:rPr>
            <w:rFonts w:ascii="Times New Roman" w:hAnsi="Times New Roman" w:cs="Times New Roman"/>
            <w:sz w:val="20"/>
            <w:szCs w:val="20"/>
          </w:rPr>
          <w:fldChar w:fldCharType="begin"/>
        </w:r>
        <w:r w:rsidRPr="003D382A">
          <w:rPr>
            <w:rFonts w:ascii="Times New Roman" w:hAnsi="Times New Roman" w:cs="Times New Roman"/>
            <w:sz w:val="20"/>
            <w:szCs w:val="20"/>
          </w:rPr>
          <w:instrText>PAGE   \* MERGEFORMAT</w:instrText>
        </w:r>
        <w:r w:rsidRPr="003D382A">
          <w:rPr>
            <w:rFonts w:ascii="Times New Roman" w:hAnsi="Times New Roman" w:cs="Times New Roman"/>
            <w:sz w:val="20"/>
            <w:szCs w:val="20"/>
          </w:rPr>
          <w:fldChar w:fldCharType="separate"/>
        </w:r>
        <w:r w:rsidR="000C065C">
          <w:rPr>
            <w:rFonts w:ascii="Times New Roman" w:hAnsi="Times New Roman" w:cs="Times New Roman"/>
            <w:noProof/>
            <w:sz w:val="20"/>
            <w:szCs w:val="20"/>
          </w:rPr>
          <w:t>85</w:t>
        </w:r>
        <w:r w:rsidRPr="003D382A">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B226" w14:textId="77777777" w:rsidR="00302C3E" w:rsidRDefault="00302C3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C135" w14:textId="77777777" w:rsidR="00656475" w:rsidRDefault="00656475" w:rsidP="00770D3D">
      <w:r>
        <w:separator/>
      </w:r>
    </w:p>
  </w:footnote>
  <w:footnote w:type="continuationSeparator" w:id="0">
    <w:p w14:paraId="68DEB87C" w14:textId="77777777" w:rsidR="00656475" w:rsidRDefault="00656475" w:rsidP="0077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933B" w14:textId="77777777" w:rsidR="00302C3E" w:rsidRDefault="00302C3E">
    <w:pPr>
      <w:spacing w:after="160" w:line="259" w:lineRule="auto"/>
    </w:pPr>
  </w:p>
  <w:p w14:paraId="7682A237" w14:textId="77777777" w:rsidR="00E835AE" w:rsidRDefault="00E835AE"/>
  <w:p w14:paraId="2B3B4398" w14:textId="77777777" w:rsidR="00E835AE" w:rsidRDefault="00E835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A9C3" w14:textId="5C90AEE0" w:rsidR="00302C3E" w:rsidRDefault="00302C3E">
    <w:pPr>
      <w:spacing w:after="160" w:line="259" w:lineRule="auto"/>
    </w:pPr>
  </w:p>
  <w:p w14:paraId="0B0FCD5D" w14:textId="77777777" w:rsidR="00E835AE" w:rsidRDefault="00E835AE"/>
  <w:p w14:paraId="26D6C251" w14:textId="77777777" w:rsidR="001F365A" w:rsidRDefault="001F36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FEED" w14:textId="77777777" w:rsidR="00302C3E" w:rsidRDefault="00302C3E">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9AB296D"/>
    <w:multiLevelType w:val="multilevel"/>
    <w:tmpl w:val="C816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917D4"/>
    <w:multiLevelType w:val="hybridMultilevel"/>
    <w:tmpl w:val="DDB61F74"/>
    <w:lvl w:ilvl="0" w:tplc="041F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color w:val="B8107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8876CE"/>
    <w:multiLevelType w:val="hybridMultilevel"/>
    <w:tmpl w:val="EE42EDF0"/>
    <w:lvl w:ilvl="0" w:tplc="73DEA322">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F35E3B"/>
    <w:multiLevelType w:val="multilevel"/>
    <w:tmpl w:val="A11E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AA5971"/>
    <w:multiLevelType w:val="multilevel"/>
    <w:tmpl w:val="3C7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20DA0DBC"/>
    <w:multiLevelType w:val="hybridMultilevel"/>
    <w:tmpl w:val="8230EC12"/>
    <w:lvl w:ilvl="0" w:tplc="041F0001">
      <w:start w:val="1"/>
      <w:numFmt w:val="bullet"/>
      <w:lvlText w:val=""/>
      <w:lvlJc w:val="left"/>
      <w:pPr>
        <w:ind w:left="720" w:hanging="360"/>
      </w:pPr>
      <w:rPr>
        <w:rFonts w:ascii="Symbol" w:hAnsi="Symbol" w:hint="default"/>
      </w:rPr>
    </w:lvl>
    <w:lvl w:ilvl="1" w:tplc="041F0005">
      <w:start w:val="1"/>
      <w:numFmt w:val="bullet"/>
      <w:lvlText w:val=""/>
      <w:lvlJc w:val="left"/>
      <w:pPr>
        <w:ind w:left="1440" w:hanging="360"/>
      </w:pPr>
      <w:rPr>
        <w:rFonts w:ascii="Wingdings" w:hAnsi="Wingdings" w:hint="default"/>
        <w:color w:val="B8107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552FA4"/>
    <w:multiLevelType w:val="hybridMultilevel"/>
    <w:tmpl w:val="E1FE88CE"/>
    <w:lvl w:ilvl="0" w:tplc="BB9C06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02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E88E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4E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6B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CCD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A9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DCC3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0053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5"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374081"/>
    <w:multiLevelType w:val="multilevel"/>
    <w:tmpl w:val="A472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3" w15:restartNumberingAfterBreak="0">
    <w:nsid w:val="47E31E17"/>
    <w:multiLevelType w:val="multilevel"/>
    <w:tmpl w:val="15106CF6"/>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5"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59317DFB"/>
    <w:multiLevelType w:val="multilevel"/>
    <w:tmpl w:val="C070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B18FE"/>
    <w:multiLevelType w:val="hybridMultilevel"/>
    <w:tmpl w:val="21B808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9"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68276705"/>
    <w:multiLevelType w:val="multilevel"/>
    <w:tmpl w:val="129C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2"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3" w15:restartNumberingAfterBreak="0">
    <w:nsid w:val="6C1C3A13"/>
    <w:multiLevelType w:val="hybridMultilevel"/>
    <w:tmpl w:val="B928E076"/>
    <w:lvl w:ilvl="0" w:tplc="91F29DA2">
      <w:start w:val="2"/>
      <w:numFmt w:val="decimal"/>
      <w:lvlText w:val="(%1"/>
      <w:lvlJc w:val="left"/>
      <w:pPr>
        <w:ind w:left="2070" w:hanging="360"/>
      </w:pPr>
      <w:rPr>
        <w:rFonts w:hint="default"/>
      </w:rPr>
    </w:lvl>
    <w:lvl w:ilvl="1" w:tplc="041F0019" w:tentative="1">
      <w:start w:val="1"/>
      <w:numFmt w:val="lowerLetter"/>
      <w:lvlText w:val="%2."/>
      <w:lvlJc w:val="left"/>
      <w:pPr>
        <w:ind w:left="2790" w:hanging="360"/>
      </w:pPr>
    </w:lvl>
    <w:lvl w:ilvl="2" w:tplc="041F001B" w:tentative="1">
      <w:start w:val="1"/>
      <w:numFmt w:val="lowerRoman"/>
      <w:lvlText w:val="%3."/>
      <w:lvlJc w:val="right"/>
      <w:pPr>
        <w:ind w:left="3510" w:hanging="180"/>
      </w:pPr>
    </w:lvl>
    <w:lvl w:ilvl="3" w:tplc="041F000F" w:tentative="1">
      <w:start w:val="1"/>
      <w:numFmt w:val="decimal"/>
      <w:lvlText w:val="%4."/>
      <w:lvlJc w:val="left"/>
      <w:pPr>
        <w:ind w:left="4230" w:hanging="360"/>
      </w:pPr>
    </w:lvl>
    <w:lvl w:ilvl="4" w:tplc="041F0019" w:tentative="1">
      <w:start w:val="1"/>
      <w:numFmt w:val="lowerLetter"/>
      <w:lvlText w:val="%5."/>
      <w:lvlJc w:val="left"/>
      <w:pPr>
        <w:ind w:left="4950" w:hanging="360"/>
      </w:pPr>
    </w:lvl>
    <w:lvl w:ilvl="5" w:tplc="041F001B" w:tentative="1">
      <w:start w:val="1"/>
      <w:numFmt w:val="lowerRoman"/>
      <w:lvlText w:val="%6."/>
      <w:lvlJc w:val="right"/>
      <w:pPr>
        <w:ind w:left="5670" w:hanging="180"/>
      </w:pPr>
    </w:lvl>
    <w:lvl w:ilvl="6" w:tplc="041F000F" w:tentative="1">
      <w:start w:val="1"/>
      <w:numFmt w:val="decimal"/>
      <w:lvlText w:val="%7."/>
      <w:lvlJc w:val="left"/>
      <w:pPr>
        <w:ind w:left="6390" w:hanging="360"/>
      </w:pPr>
    </w:lvl>
    <w:lvl w:ilvl="7" w:tplc="041F0019" w:tentative="1">
      <w:start w:val="1"/>
      <w:numFmt w:val="lowerLetter"/>
      <w:lvlText w:val="%8."/>
      <w:lvlJc w:val="left"/>
      <w:pPr>
        <w:ind w:left="7110" w:hanging="360"/>
      </w:pPr>
    </w:lvl>
    <w:lvl w:ilvl="8" w:tplc="041F001B" w:tentative="1">
      <w:start w:val="1"/>
      <w:numFmt w:val="lowerRoman"/>
      <w:lvlText w:val="%9."/>
      <w:lvlJc w:val="right"/>
      <w:pPr>
        <w:ind w:left="7830" w:hanging="180"/>
      </w:pPr>
    </w:lvl>
  </w:abstractNum>
  <w:abstractNum w:abstractNumId="34"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6" w15:restartNumberingAfterBreak="0">
    <w:nsid w:val="754C2D5D"/>
    <w:multiLevelType w:val="multilevel"/>
    <w:tmpl w:val="EEC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63CA7"/>
    <w:multiLevelType w:val="multilevel"/>
    <w:tmpl w:val="44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9586E36"/>
    <w:multiLevelType w:val="hybridMultilevel"/>
    <w:tmpl w:val="967CA25C"/>
    <w:lvl w:ilvl="0" w:tplc="3EEA288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023A2">
      <w:start w:val="1"/>
      <w:numFmt w:val="bullet"/>
      <w:lvlText w:val=""/>
      <w:lvlJc w:val="left"/>
      <w:pPr>
        <w:ind w:left="1442"/>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2" w:tplc="4B56772A">
      <w:start w:val="1"/>
      <w:numFmt w:val="bullet"/>
      <w:lvlText w:val="▪"/>
      <w:lvlJc w:val="left"/>
      <w:pPr>
        <w:ind w:left="216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3" w:tplc="13DA08FA">
      <w:start w:val="1"/>
      <w:numFmt w:val="bullet"/>
      <w:lvlText w:val="•"/>
      <w:lvlJc w:val="left"/>
      <w:pPr>
        <w:ind w:left="288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4" w:tplc="C3D088A8">
      <w:start w:val="1"/>
      <w:numFmt w:val="bullet"/>
      <w:lvlText w:val="o"/>
      <w:lvlJc w:val="left"/>
      <w:pPr>
        <w:ind w:left="360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5" w:tplc="18F6D6AA">
      <w:start w:val="1"/>
      <w:numFmt w:val="bullet"/>
      <w:lvlText w:val="▪"/>
      <w:lvlJc w:val="left"/>
      <w:pPr>
        <w:ind w:left="432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6" w:tplc="D700BC38">
      <w:start w:val="1"/>
      <w:numFmt w:val="bullet"/>
      <w:lvlText w:val="•"/>
      <w:lvlJc w:val="left"/>
      <w:pPr>
        <w:ind w:left="504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7" w:tplc="2A3E0CC0">
      <w:start w:val="1"/>
      <w:numFmt w:val="bullet"/>
      <w:lvlText w:val="o"/>
      <w:lvlJc w:val="left"/>
      <w:pPr>
        <w:ind w:left="576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8" w:tplc="6BA4F928">
      <w:start w:val="1"/>
      <w:numFmt w:val="bullet"/>
      <w:lvlText w:val="▪"/>
      <w:lvlJc w:val="left"/>
      <w:pPr>
        <w:ind w:left="648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abstractNum>
  <w:abstractNum w:abstractNumId="40"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2"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3"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4667816">
    <w:abstractNumId w:val="13"/>
  </w:num>
  <w:num w:numId="2" w16cid:durableId="592326796">
    <w:abstractNumId w:val="39"/>
  </w:num>
  <w:num w:numId="3" w16cid:durableId="1289554117">
    <w:abstractNumId w:val="43"/>
  </w:num>
  <w:num w:numId="4" w16cid:durableId="210195644">
    <w:abstractNumId w:val="12"/>
  </w:num>
  <w:num w:numId="5" w16cid:durableId="705328146">
    <w:abstractNumId w:val="4"/>
  </w:num>
  <w:num w:numId="6" w16cid:durableId="1515993255">
    <w:abstractNumId w:val="3"/>
  </w:num>
  <w:num w:numId="7" w16cid:durableId="1562667864">
    <w:abstractNumId w:val="27"/>
  </w:num>
  <w:num w:numId="8" w16cid:durableId="1594316680">
    <w:abstractNumId w:val="16"/>
  </w:num>
  <w:num w:numId="9" w16cid:durableId="677850611">
    <w:abstractNumId w:val="23"/>
  </w:num>
  <w:num w:numId="10" w16cid:durableId="697510214">
    <w:abstractNumId w:val="38"/>
  </w:num>
  <w:num w:numId="11" w16cid:durableId="1726029286">
    <w:abstractNumId w:val="22"/>
  </w:num>
  <w:num w:numId="12" w16cid:durableId="541750367">
    <w:abstractNumId w:val="25"/>
  </w:num>
  <w:num w:numId="13" w16cid:durableId="1583224412">
    <w:abstractNumId w:val="1"/>
  </w:num>
  <w:num w:numId="14" w16cid:durableId="236675726">
    <w:abstractNumId w:val="7"/>
  </w:num>
  <w:num w:numId="15" w16cid:durableId="606470271">
    <w:abstractNumId w:val="8"/>
  </w:num>
  <w:num w:numId="16" w16cid:durableId="962854966">
    <w:abstractNumId w:val="11"/>
  </w:num>
  <w:num w:numId="17" w16cid:durableId="414516714">
    <w:abstractNumId w:val="20"/>
  </w:num>
  <w:num w:numId="18" w16cid:durableId="992369042">
    <w:abstractNumId w:val="10"/>
  </w:num>
  <w:num w:numId="19" w16cid:durableId="453402496">
    <w:abstractNumId w:val="21"/>
  </w:num>
  <w:num w:numId="20" w16cid:durableId="771390420">
    <w:abstractNumId w:val="32"/>
  </w:num>
  <w:num w:numId="21" w16cid:durableId="1275945602">
    <w:abstractNumId w:val="31"/>
  </w:num>
  <w:num w:numId="22" w16cid:durableId="1027869766">
    <w:abstractNumId w:val="28"/>
  </w:num>
  <w:num w:numId="23" w16cid:durableId="288783502">
    <w:abstractNumId w:val="41"/>
  </w:num>
  <w:num w:numId="24" w16cid:durableId="113447776">
    <w:abstractNumId w:val="42"/>
  </w:num>
  <w:num w:numId="25" w16cid:durableId="1139299150">
    <w:abstractNumId w:val="15"/>
  </w:num>
  <w:num w:numId="26" w16cid:durableId="1673140043">
    <w:abstractNumId w:val="18"/>
  </w:num>
  <w:num w:numId="27" w16cid:durableId="1733459794">
    <w:abstractNumId w:val="40"/>
  </w:num>
  <w:num w:numId="28" w16cid:durableId="1497988089">
    <w:abstractNumId w:val="24"/>
  </w:num>
  <w:num w:numId="29" w16cid:durableId="2010978378">
    <w:abstractNumId w:val="29"/>
  </w:num>
  <w:num w:numId="30" w16cid:durableId="1778023349">
    <w:abstractNumId w:val="19"/>
  </w:num>
  <w:num w:numId="31" w16cid:durableId="1711832546">
    <w:abstractNumId w:val="34"/>
  </w:num>
  <w:num w:numId="32" w16cid:durableId="1111046066">
    <w:abstractNumId w:val="14"/>
  </w:num>
  <w:num w:numId="33" w16cid:durableId="1422869289">
    <w:abstractNumId w:val="35"/>
  </w:num>
  <w:num w:numId="34" w16cid:durableId="289942838">
    <w:abstractNumId w:val="5"/>
  </w:num>
  <w:num w:numId="35" w16cid:durableId="2040280671">
    <w:abstractNumId w:val="0"/>
  </w:num>
  <w:num w:numId="36" w16cid:durableId="465045048">
    <w:abstractNumId w:val="33"/>
  </w:num>
  <w:num w:numId="37" w16cid:durableId="1704136981">
    <w:abstractNumId w:val="9"/>
  </w:num>
  <w:num w:numId="38" w16cid:durableId="433719318">
    <w:abstractNumId w:val="2"/>
  </w:num>
  <w:num w:numId="39" w16cid:durableId="636761149">
    <w:abstractNumId w:val="36"/>
  </w:num>
  <w:num w:numId="40" w16cid:durableId="1759596935">
    <w:abstractNumId w:val="17"/>
  </w:num>
  <w:num w:numId="41" w16cid:durableId="1933270521">
    <w:abstractNumId w:val="37"/>
  </w:num>
  <w:num w:numId="42" w16cid:durableId="1711959002">
    <w:abstractNumId w:val="30"/>
  </w:num>
  <w:num w:numId="43" w16cid:durableId="1559592364">
    <w:abstractNumId w:val="26"/>
  </w:num>
  <w:num w:numId="44" w16cid:durableId="1646087099">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MbY0NDO1NDUwMDZQ0lEKTi0uzszPAykwNKwFAJ6WfFItAAAA"/>
  </w:docVars>
  <w:rsids>
    <w:rsidRoot w:val="00770D3D"/>
    <w:rsid w:val="00002447"/>
    <w:rsid w:val="00003548"/>
    <w:rsid w:val="00005409"/>
    <w:rsid w:val="000109E3"/>
    <w:rsid w:val="00015189"/>
    <w:rsid w:val="00015F59"/>
    <w:rsid w:val="0001726B"/>
    <w:rsid w:val="00020CD2"/>
    <w:rsid w:val="0002725A"/>
    <w:rsid w:val="000330D5"/>
    <w:rsid w:val="00033AB7"/>
    <w:rsid w:val="00034415"/>
    <w:rsid w:val="000420D7"/>
    <w:rsid w:val="00054067"/>
    <w:rsid w:val="00054958"/>
    <w:rsid w:val="0005554B"/>
    <w:rsid w:val="000600D9"/>
    <w:rsid w:val="00060BA6"/>
    <w:rsid w:val="00061FBC"/>
    <w:rsid w:val="00062499"/>
    <w:rsid w:val="0006273B"/>
    <w:rsid w:val="00064476"/>
    <w:rsid w:val="0006602B"/>
    <w:rsid w:val="000677D6"/>
    <w:rsid w:val="00070DF5"/>
    <w:rsid w:val="00073A76"/>
    <w:rsid w:val="000772C6"/>
    <w:rsid w:val="000773A7"/>
    <w:rsid w:val="0008277B"/>
    <w:rsid w:val="00082D7F"/>
    <w:rsid w:val="00091D25"/>
    <w:rsid w:val="00094A0C"/>
    <w:rsid w:val="0009720A"/>
    <w:rsid w:val="000B0333"/>
    <w:rsid w:val="000B0F4F"/>
    <w:rsid w:val="000B1EDA"/>
    <w:rsid w:val="000B2561"/>
    <w:rsid w:val="000B2AF4"/>
    <w:rsid w:val="000B3200"/>
    <w:rsid w:val="000B3BB3"/>
    <w:rsid w:val="000C036D"/>
    <w:rsid w:val="000C065C"/>
    <w:rsid w:val="000C0EF9"/>
    <w:rsid w:val="000C39BB"/>
    <w:rsid w:val="000C4531"/>
    <w:rsid w:val="000D46B5"/>
    <w:rsid w:val="000D55C0"/>
    <w:rsid w:val="000E416B"/>
    <w:rsid w:val="000E6AC4"/>
    <w:rsid w:val="00101173"/>
    <w:rsid w:val="00102528"/>
    <w:rsid w:val="001143B8"/>
    <w:rsid w:val="00114E05"/>
    <w:rsid w:val="00120919"/>
    <w:rsid w:val="00121439"/>
    <w:rsid w:val="001218F4"/>
    <w:rsid w:val="00123625"/>
    <w:rsid w:val="00137105"/>
    <w:rsid w:val="00140C48"/>
    <w:rsid w:val="00141202"/>
    <w:rsid w:val="00141BC5"/>
    <w:rsid w:val="0014632E"/>
    <w:rsid w:val="00157A64"/>
    <w:rsid w:val="001632B5"/>
    <w:rsid w:val="001729E8"/>
    <w:rsid w:val="00184F46"/>
    <w:rsid w:val="00186623"/>
    <w:rsid w:val="0018673C"/>
    <w:rsid w:val="001966E7"/>
    <w:rsid w:val="00197D02"/>
    <w:rsid w:val="001A0E3E"/>
    <w:rsid w:val="001A1222"/>
    <w:rsid w:val="001A2E5F"/>
    <w:rsid w:val="001A3473"/>
    <w:rsid w:val="001A628E"/>
    <w:rsid w:val="001B2712"/>
    <w:rsid w:val="001B48F2"/>
    <w:rsid w:val="001B4F98"/>
    <w:rsid w:val="001C1C9B"/>
    <w:rsid w:val="001D092B"/>
    <w:rsid w:val="001D163E"/>
    <w:rsid w:val="001D5E80"/>
    <w:rsid w:val="001D643E"/>
    <w:rsid w:val="001E0DC9"/>
    <w:rsid w:val="001E4298"/>
    <w:rsid w:val="001F06FF"/>
    <w:rsid w:val="001F365A"/>
    <w:rsid w:val="001F721A"/>
    <w:rsid w:val="00201C53"/>
    <w:rsid w:val="002023F5"/>
    <w:rsid w:val="00202EC4"/>
    <w:rsid w:val="002070EB"/>
    <w:rsid w:val="0021352A"/>
    <w:rsid w:val="00216552"/>
    <w:rsid w:val="00216B1E"/>
    <w:rsid w:val="00230CDC"/>
    <w:rsid w:val="00231EAF"/>
    <w:rsid w:val="00232317"/>
    <w:rsid w:val="00233402"/>
    <w:rsid w:val="0024158D"/>
    <w:rsid w:val="002423D4"/>
    <w:rsid w:val="00245884"/>
    <w:rsid w:val="002519B7"/>
    <w:rsid w:val="00254E22"/>
    <w:rsid w:val="002553A5"/>
    <w:rsid w:val="00283260"/>
    <w:rsid w:val="00285761"/>
    <w:rsid w:val="0029009F"/>
    <w:rsid w:val="00290E04"/>
    <w:rsid w:val="00295EE2"/>
    <w:rsid w:val="002A19D8"/>
    <w:rsid w:val="002A1AEC"/>
    <w:rsid w:val="002A2865"/>
    <w:rsid w:val="002B6471"/>
    <w:rsid w:val="002B7342"/>
    <w:rsid w:val="002C25AC"/>
    <w:rsid w:val="002C3821"/>
    <w:rsid w:val="002D4868"/>
    <w:rsid w:val="002D7AAC"/>
    <w:rsid w:val="002E3F09"/>
    <w:rsid w:val="002F11B6"/>
    <w:rsid w:val="002F6336"/>
    <w:rsid w:val="002F6EBB"/>
    <w:rsid w:val="00300E1C"/>
    <w:rsid w:val="00302C3E"/>
    <w:rsid w:val="003036C7"/>
    <w:rsid w:val="00320364"/>
    <w:rsid w:val="00332C58"/>
    <w:rsid w:val="00334751"/>
    <w:rsid w:val="00335B78"/>
    <w:rsid w:val="00344021"/>
    <w:rsid w:val="00354902"/>
    <w:rsid w:val="00355354"/>
    <w:rsid w:val="00360EC3"/>
    <w:rsid w:val="00362180"/>
    <w:rsid w:val="00362A64"/>
    <w:rsid w:val="003673D4"/>
    <w:rsid w:val="00367A00"/>
    <w:rsid w:val="0037070F"/>
    <w:rsid w:val="0038019F"/>
    <w:rsid w:val="003875DF"/>
    <w:rsid w:val="00387DB1"/>
    <w:rsid w:val="00391437"/>
    <w:rsid w:val="003929F7"/>
    <w:rsid w:val="00395EA6"/>
    <w:rsid w:val="0039665E"/>
    <w:rsid w:val="00396829"/>
    <w:rsid w:val="003A669A"/>
    <w:rsid w:val="003B0216"/>
    <w:rsid w:val="003B2CCB"/>
    <w:rsid w:val="003B31EC"/>
    <w:rsid w:val="003B5B76"/>
    <w:rsid w:val="003B7146"/>
    <w:rsid w:val="003B74E9"/>
    <w:rsid w:val="003C0529"/>
    <w:rsid w:val="003C45E0"/>
    <w:rsid w:val="003C6026"/>
    <w:rsid w:val="003D0509"/>
    <w:rsid w:val="003D0FA9"/>
    <w:rsid w:val="003D382A"/>
    <w:rsid w:val="003E049C"/>
    <w:rsid w:val="003E04F0"/>
    <w:rsid w:val="003E670C"/>
    <w:rsid w:val="003F73CC"/>
    <w:rsid w:val="00400121"/>
    <w:rsid w:val="0040124F"/>
    <w:rsid w:val="004016A6"/>
    <w:rsid w:val="0040226B"/>
    <w:rsid w:val="004023E6"/>
    <w:rsid w:val="00406E6B"/>
    <w:rsid w:val="00412AD5"/>
    <w:rsid w:val="00413B27"/>
    <w:rsid w:val="00416514"/>
    <w:rsid w:val="00416BEF"/>
    <w:rsid w:val="00421153"/>
    <w:rsid w:val="00423C27"/>
    <w:rsid w:val="00431A13"/>
    <w:rsid w:val="00434460"/>
    <w:rsid w:val="00437492"/>
    <w:rsid w:val="00440B05"/>
    <w:rsid w:val="00450E12"/>
    <w:rsid w:val="00451F0A"/>
    <w:rsid w:val="00453381"/>
    <w:rsid w:val="00455163"/>
    <w:rsid w:val="00466902"/>
    <w:rsid w:val="00470DA4"/>
    <w:rsid w:val="00481470"/>
    <w:rsid w:val="00482BE0"/>
    <w:rsid w:val="004957B7"/>
    <w:rsid w:val="00496C2F"/>
    <w:rsid w:val="004A06D4"/>
    <w:rsid w:val="004A2649"/>
    <w:rsid w:val="004B027B"/>
    <w:rsid w:val="004B5D31"/>
    <w:rsid w:val="004C028A"/>
    <w:rsid w:val="004C24E1"/>
    <w:rsid w:val="004D4F4A"/>
    <w:rsid w:val="004E28F9"/>
    <w:rsid w:val="004E29FC"/>
    <w:rsid w:val="004E424F"/>
    <w:rsid w:val="004E4E9E"/>
    <w:rsid w:val="004E5DCD"/>
    <w:rsid w:val="004F1E14"/>
    <w:rsid w:val="004F3962"/>
    <w:rsid w:val="004F4583"/>
    <w:rsid w:val="00501C68"/>
    <w:rsid w:val="005041EE"/>
    <w:rsid w:val="00513AFD"/>
    <w:rsid w:val="00514201"/>
    <w:rsid w:val="00520E34"/>
    <w:rsid w:val="00521195"/>
    <w:rsid w:val="00521B61"/>
    <w:rsid w:val="00523D4C"/>
    <w:rsid w:val="00524ED7"/>
    <w:rsid w:val="005304AE"/>
    <w:rsid w:val="005373A1"/>
    <w:rsid w:val="005412D7"/>
    <w:rsid w:val="005413D7"/>
    <w:rsid w:val="00545B28"/>
    <w:rsid w:val="00546707"/>
    <w:rsid w:val="005542C2"/>
    <w:rsid w:val="005549AD"/>
    <w:rsid w:val="00556858"/>
    <w:rsid w:val="0056317D"/>
    <w:rsid w:val="0056653B"/>
    <w:rsid w:val="00571880"/>
    <w:rsid w:val="00572D67"/>
    <w:rsid w:val="00573D25"/>
    <w:rsid w:val="00580294"/>
    <w:rsid w:val="00580F9E"/>
    <w:rsid w:val="00584D49"/>
    <w:rsid w:val="005A00DC"/>
    <w:rsid w:val="005A208E"/>
    <w:rsid w:val="005A53C4"/>
    <w:rsid w:val="005A6FE0"/>
    <w:rsid w:val="005B2FA4"/>
    <w:rsid w:val="005B3C89"/>
    <w:rsid w:val="005B3EEB"/>
    <w:rsid w:val="005B53C7"/>
    <w:rsid w:val="005B68FD"/>
    <w:rsid w:val="005C0FC6"/>
    <w:rsid w:val="005E0153"/>
    <w:rsid w:val="005E0EED"/>
    <w:rsid w:val="005E201A"/>
    <w:rsid w:val="005E49F8"/>
    <w:rsid w:val="005F2BF4"/>
    <w:rsid w:val="005F36B0"/>
    <w:rsid w:val="006066AC"/>
    <w:rsid w:val="006136BF"/>
    <w:rsid w:val="00614C1E"/>
    <w:rsid w:val="00616315"/>
    <w:rsid w:val="0062321F"/>
    <w:rsid w:val="00624CE8"/>
    <w:rsid w:val="00625DEA"/>
    <w:rsid w:val="00626982"/>
    <w:rsid w:val="00627C14"/>
    <w:rsid w:val="00633D71"/>
    <w:rsid w:val="0063422B"/>
    <w:rsid w:val="00634661"/>
    <w:rsid w:val="0063625A"/>
    <w:rsid w:val="0064122F"/>
    <w:rsid w:val="0064256C"/>
    <w:rsid w:val="0064279A"/>
    <w:rsid w:val="00645791"/>
    <w:rsid w:val="0065397F"/>
    <w:rsid w:val="0065481B"/>
    <w:rsid w:val="00656475"/>
    <w:rsid w:val="00657321"/>
    <w:rsid w:val="006626E8"/>
    <w:rsid w:val="00662F8F"/>
    <w:rsid w:val="00665990"/>
    <w:rsid w:val="00670596"/>
    <w:rsid w:val="00677323"/>
    <w:rsid w:val="0067779C"/>
    <w:rsid w:val="006839F2"/>
    <w:rsid w:val="00684C3D"/>
    <w:rsid w:val="00687BD4"/>
    <w:rsid w:val="0069246F"/>
    <w:rsid w:val="00694F8B"/>
    <w:rsid w:val="00695FD6"/>
    <w:rsid w:val="0069679E"/>
    <w:rsid w:val="006970AC"/>
    <w:rsid w:val="006A233C"/>
    <w:rsid w:val="006A370E"/>
    <w:rsid w:val="006A446C"/>
    <w:rsid w:val="006A56CD"/>
    <w:rsid w:val="006A7E4B"/>
    <w:rsid w:val="006B26E2"/>
    <w:rsid w:val="006B3B7D"/>
    <w:rsid w:val="006B7F54"/>
    <w:rsid w:val="006C0B07"/>
    <w:rsid w:val="006C1932"/>
    <w:rsid w:val="006C399F"/>
    <w:rsid w:val="006C5069"/>
    <w:rsid w:val="006C52EE"/>
    <w:rsid w:val="006C5FC0"/>
    <w:rsid w:val="006D1094"/>
    <w:rsid w:val="006D3D3E"/>
    <w:rsid w:val="006D3FAD"/>
    <w:rsid w:val="006D65F6"/>
    <w:rsid w:val="006D6BAE"/>
    <w:rsid w:val="006D6C6D"/>
    <w:rsid w:val="006D778B"/>
    <w:rsid w:val="006E15CD"/>
    <w:rsid w:val="006E2472"/>
    <w:rsid w:val="006E57BA"/>
    <w:rsid w:val="006F157B"/>
    <w:rsid w:val="006F55CC"/>
    <w:rsid w:val="00703AA2"/>
    <w:rsid w:val="00714D1F"/>
    <w:rsid w:val="00715DA6"/>
    <w:rsid w:val="00726917"/>
    <w:rsid w:val="00731458"/>
    <w:rsid w:val="00734011"/>
    <w:rsid w:val="0074103D"/>
    <w:rsid w:val="00750261"/>
    <w:rsid w:val="00756563"/>
    <w:rsid w:val="00757CDB"/>
    <w:rsid w:val="00763D06"/>
    <w:rsid w:val="00770D3D"/>
    <w:rsid w:val="00772DF3"/>
    <w:rsid w:val="00777B87"/>
    <w:rsid w:val="007814BF"/>
    <w:rsid w:val="0078476D"/>
    <w:rsid w:val="007849D9"/>
    <w:rsid w:val="00786153"/>
    <w:rsid w:val="007936A9"/>
    <w:rsid w:val="00795227"/>
    <w:rsid w:val="007A1ED7"/>
    <w:rsid w:val="007A4174"/>
    <w:rsid w:val="007B0844"/>
    <w:rsid w:val="007B24AE"/>
    <w:rsid w:val="007B28A6"/>
    <w:rsid w:val="007B365F"/>
    <w:rsid w:val="007B39C3"/>
    <w:rsid w:val="007B4292"/>
    <w:rsid w:val="007B7248"/>
    <w:rsid w:val="007B7FD8"/>
    <w:rsid w:val="007C2AE8"/>
    <w:rsid w:val="007C4ADE"/>
    <w:rsid w:val="007D0530"/>
    <w:rsid w:val="007D1F43"/>
    <w:rsid w:val="007D4336"/>
    <w:rsid w:val="007E0851"/>
    <w:rsid w:val="007F1011"/>
    <w:rsid w:val="007F5C4A"/>
    <w:rsid w:val="00802530"/>
    <w:rsid w:val="008115AC"/>
    <w:rsid w:val="008125AC"/>
    <w:rsid w:val="00812AAB"/>
    <w:rsid w:val="00815937"/>
    <w:rsid w:val="00817F10"/>
    <w:rsid w:val="008228D9"/>
    <w:rsid w:val="0082422C"/>
    <w:rsid w:val="0082715D"/>
    <w:rsid w:val="00827259"/>
    <w:rsid w:val="00827537"/>
    <w:rsid w:val="0083050F"/>
    <w:rsid w:val="008321DC"/>
    <w:rsid w:val="00832B30"/>
    <w:rsid w:val="008333B2"/>
    <w:rsid w:val="00837987"/>
    <w:rsid w:val="00841F12"/>
    <w:rsid w:val="00844EA6"/>
    <w:rsid w:val="00846DD9"/>
    <w:rsid w:val="00852D7D"/>
    <w:rsid w:val="008553FE"/>
    <w:rsid w:val="00856170"/>
    <w:rsid w:val="00860BF8"/>
    <w:rsid w:val="0087597B"/>
    <w:rsid w:val="0088155F"/>
    <w:rsid w:val="00884F76"/>
    <w:rsid w:val="0088666F"/>
    <w:rsid w:val="0088759F"/>
    <w:rsid w:val="0089025C"/>
    <w:rsid w:val="00890515"/>
    <w:rsid w:val="00892EB2"/>
    <w:rsid w:val="00895CE5"/>
    <w:rsid w:val="008A0331"/>
    <w:rsid w:val="008A6314"/>
    <w:rsid w:val="008B2BB8"/>
    <w:rsid w:val="008B4FC3"/>
    <w:rsid w:val="008B505B"/>
    <w:rsid w:val="008B5AE1"/>
    <w:rsid w:val="008B68DD"/>
    <w:rsid w:val="008B756C"/>
    <w:rsid w:val="008B7B84"/>
    <w:rsid w:val="008C3726"/>
    <w:rsid w:val="008C4B82"/>
    <w:rsid w:val="008C6678"/>
    <w:rsid w:val="008D3DA9"/>
    <w:rsid w:val="008D4D0F"/>
    <w:rsid w:val="008D75FC"/>
    <w:rsid w:val="008E12B3"/>
    <w:rsid w:val="008E1EBA"/>
    <w:rsid w:val="008E5A0F"/>
    <w:rsid w:val="008F0B75"/>
    <w:rsid w:val="008F18BD"/>
    <w:rsid w:val="008F3500"/>
    <w:rsid w:val="00903D34"/>
    <w:rsid w:val="00905ACD"/>
    <w:rsid w:val="0091171D"/>
    <w:rsid w:val="00914565"/>
    <w:rsid w:val="00915C31"/>
    <w:rsid w:val="00917FD1"/>
    <w:rsid w:val="009200A4"/>
    <w:rsid w:val="009249D0"/>
    <w:rsid w:val="00930248"/>
    <w:rsid w:val="00930437"/>
    <w:rsid w:val="00932F5D"/>
    <w:rsid w:val="00933D4D"/>
    <w:rsid w:val="00942C63"/>
    <w:rsid w:val="00944A33"/>
    <w:rsid w:val="00952A9B"/>
    <w:rsid w:val="00954307"/>
    <w:rsid w:val="00957B87"/>
    <w:rsid w:val="00960494"/>
    <w:rsid w:val="0096671A"/>
    <w:rsid w:val="00966A14"/>
    <w:rsid w:val="00966FE1"/>
    <w:rsid w:val="009735D6"/>
    <w:rsid w:val="00973CB3"/>
    <w:rsid w:val="0098534E"/>
    <w:rsid w:val="00995482"/>
    <w:rsid w:val="00996B9D"/>
    <w:rsid w:val="009A02C5"/>
    <w:rsid w:val="009A191C"/>
    <w:rsid w:val="009B1C81"/>
    <w:rsid w:val="009B2782"/>
    <w:rsid w:val="009B6344"/>
    <w:rsid w:val="009C0431"/>
    <w:rsid w:val="009C48C8"/>
    <w:rsid w:val="009C652F"/>
    <w:rsid w:val="009D0969"/>
    <w:rsid w:val="009D10B4"/>
    <w:rsid w:val="009D478D"/>
    <w:rsid w:val="009E1182"/>
    <w:rsid w:val="00A06DBF"/>
    <w:rsid w:val="00A106E9"/>
    <w:rsid w:val="00A11491"/>
    <w:rsid w:val="00A164FD"/>
    <w:rsid w:val="00A21122"/>
    <w:rsid w:val="00A212C5"/>
    <w:rsid w:val="00A26E1E"/>
    <w:rsid w:val="00A325F1"/>
    <w:rsid w:val="00A35851"/>
    <w:rsid w:val="00A35CD7"/>
    <w:rsid w:val="00A40443"/>
    <w:rsid w:val="00A42FC4"/>
    <w:rsid w:val="00A43569"/>
    <w:rsid w:val="00A53AE7"/>
    <w:rsid w:val="00A53B7A"/>
    <w:rsid w:val="00A53D99"/>
    <w:rsid w:val="00A573B0"/>
    <w:rsid w:val="00A62152"/>
    <w:rsid w:val="00A6322B"/>
    <w:rsid w:val="00A64EED"/>
    <w:rsid w:val="00A67EAF"/>
    <w:rsid w:val="00A70857"/>
    <w:rsid w:val="00A77AA4"/>
    <w:rsid w:val="00A80BF2"/>
    <w:rsid w:val="00A8328D"/>
    <w:rsid w:val="00A84844"/>
    <w:rsid w:val="00A9352C"/>
    <w:rsid w:val="00A95D74"/>
    <w:rsid w:val="00AA28DA"/>
    <w:rsid w:val="00AC20E8"/>
    <w:rsid w:val="00AC5B9A"/>
    <w:rsid w:val="00AD0F62"/>
    <w:rsid w:val="00AD3D44"/>
    <w:rsid w:val="00AD7CFA"/>
    <w:rsid w:val="00AE5F10"/>
    <w:rsid w:val="00AF4982"/>
    <w:rsid w:val="00B00D16"/>
    <w:rsid w:val="00B00DC5"/>
    <w:rsid w:val="00B11A57"/>
    <w:rsid w:val="00B26DA4"/>
    <w:rsid w:val="00B34DC4"/>
    <w:rsid w:val="00B40E6F"/>
    <w:rsid w:val="00B43A90"/>
    <w:rsid w:val="00B45A03"/>
    <w:rsid w:val="00B50997"/>
    <w:rsid w:val="00B5320D"/>
    <w:rsid w:val="00B61ACE"/>
    <w:rsid w:val="00B631C5"/>
    <w:rsid w:val="00B63DB7"/>
    <w:rsid w:val="00B66971"/>
    <w:rsid w:val="00B7132D"/>
    <w:rsid w:val="00B71D64"/>
    <w:rsid w:val="00B740A4"/>
    <w:rsid w:val="00B7714E"/>
    <w:rsid w:val="00B8672D"/>
    <w:rsid w:val="00B91A71"/>
    <w:rsid w:val="00B92709"/>
    <w:rsid w:val="00B969DF"/>
    <w:rsid w:val="00BA0367"/>
    <w:rsid w:val="00BB42EE"/>
    <w:rsid w:val="00BC3FB3"/>
    <w:rsid w:val="00BC6506"/>
    <w:rsid w:val="00BC7730"/>
    <w:rsid w:val="00BD0BA5"/>
    <w:rsid w:val="00BD173D"/>
    <w:rsid w:val="00BD23A8"/>
    <w:rsid w:val="00BD6117"/>
    <w:rsid w:val="00BE106A"/>
    <w:rsid w:val="00BE3633"/>
    <w:rsid w:val="00BE4116"/>
    <w:rsid w:val="00BE4DF6"/>
    <w:rsid w:val="00BE7DF8"/>
    <w:rsid w:val="00BF17F0"/>
    <w:rsid w:val="00BF57DD"/>
    <w:rsid w:val="00BF5C62"/>
    <w:rsid w:val="00C01B29"/>
    <w:rsid w:val="00C0289F"/>
    <w:rsid w:val="00C101B7"/>
    <w:rsid w:val="00C12B42"/>
    <w:rsid w:val="00C215BB"/>
    <w:rsid w:val="00C239EA"/>
    <w:rsid w:val="00C240A9"/>
    <w:rsid w:val="00C27B38"/>
    <w:rsid w:val="00C33EE7"/>
    <w:rsid w:val="00C360B5"/>
    <w:rsid w:val="00C45A9F"/>
    <w:rsid w:val="00C56CF5"/>
    <w:rsid w:val="00C6520A"/>
    <w:rsid w:val="00C709AA"/>
    <w:rsid w:val="00C74EA3"/>
    <w:rsid w:val="00C80317"/>
    <w:rsid w:val="00C85FE6"/>
    <w:rsid w:val="00C915A4"/>
    <w:rsid w:val="00C943BF"/>
    <w:rsid w:val="00C9675B"/>
    <w:rsid w:val="00C97FD8"/>
    <w:rsid w:val="00CA1252"/>
    <w:rsid w:val="00CA19A7"/>
    <w:rsid w:val="00CA3782"/>
    <w:rsid w:val="00CA4461"/>
    <w:rsid w:val="00CA52DD"/>
    <w:rsid w:val="00CA5C5B"/>
    <w:rsid w:val="00CA6D65"/>
    <w:rsid w:val="00CC25B3"/>
    <w:rsid w:val="00CC3D39"/>
    <w:rsid w:val="00CC622A"/>
    <w:rsid w:val="00CD2DAA"/>
    <w:rsid w:val="00CD441B"/>
    <w:rsid w:val="00CD6DB9"/>
    <w:rsid w:val="00CE45C7"/>
    <w:rsid w:val="00CE79B3"/>
    <w:rsid w:val="00D002B2"/>
    <w:rsid w:val="00D023B1"/>
    <w:rsid w:val="00D06153"/>
    <w:rsid w:val="00D07A79"/>
    <w:rsid w:val="00D127E0"/>
    <w:rsid w:val="00D31E18"/>
    <w:rsid w:val="00D32A70"/>
    <w:rsid w:val="00D37C5F"/>
    <w:rsid w:val="00D468BD"/>
    <w:rsid w:val="00D46E81"/>
    <w:rsid w:val="00D47520"/>
    <w:rsid w:val="00D52AB2"/>
    <w:rsid w:val="00D56887"/>
    <w:rsid w:val="00D56F5E"/>
    <w:rsid w:val="00D6502D"/>
    <w:rsid w:val="00D657F8"/>
    <w:rsid w:val="00D6654F"/>
    <w:rsid w:val="00D66972"/>
    <w:rsid w:val="00D71E07"/>
    <w:rsid w:val="00D73861"/>
    <w:rsid w:val="00D73AE5"/>
    <w:rsid w:val="00D76772"/>
    <w:rsid w:val="00D94428"/>
    <w:rsid w:val="00D96A11"/>
    <w:rsid w:val="00D97B06"/>
    <w:rsid w:val="00DA16C0"/>
    <w:rsid w:val="00DA3213"/>
    <w:rsid w:val="00DA4C1B"/>
    <w:rsid w:val="00DB6DD5"/>
    <w:rsid w:val="00DC7474"/>
    <w:rsid w:val="00DD3C79"/>
    <w:rsid w:val="00DD5880"/>
    <w:rsid w:val="00DD73A3"/>
    <w:rsid w:val="00DE4581"/>
    <w:rsid w:val="00DE7C67"/>
    <w:rsid w:val="00DE7FBD"/>
    <w:rsid w:val="00DF15B3"/>
    <w:rsid w:val="00DF247B"/>
    <w:rsid w:val="00DF43F9"/>
    <w:rsid w:val="00E017A1"/>
    <w:rsid w:val="00E02160"/>
    <w:rsid w:val="00E06B42"/>
    <w:rsid w:val="00E107A6"/>
    <w:rsid w:val="00E14405"/>
    <w:rsid w:val="00E14A97"/>
    <w:rsid w:val="00E16112"/>
    <w:rsid w:val="00E2246B"/>
    <w:rsid w:val="00E22F65"/>
    <w:rsid w:val="00E26C49"/>
    <w:rsid w:val="00E2722C"/>
    <w:rsid w:val="00E30597"/>
    <w:rsid w:val="00E4178E"/>
    <w:rsid w:val="00E51E0D"/>
    <w:rsid w:val="00E538C0"/>
    <w:rsid w:val="00E56C41"/>
    <w:rsid w:val="00E615B1"/>
    <w:rsid w:val="00E718F8"/>
    <w:rsid w:val="00E71B59"/>
    <w:rsid w:val="00E77B59"/>
    <w:rsid w:val="00E835AE"/>
    <w:rsid w:val="00E84464"/>
    <w:rsid w:val="00E84F75"/>
    <w:rsid w:val="00E869C7"/>
    <w:rsid w:val="00E921AA"/>
    <w:rsid w:val="00E93D8A"/>
    <w:rsid w:val="00E95AF2"/>
    <w:rsid w:val="00EA5191"/>
    <w:rsid w:val="00EB14E2"/>
    <w:rsid w:val="00EC0295"/>
    <w:rsid w:val="00EC5097"/>
    <w:rsid w:val="00ED1881"/>
    <w:rsid w:val="00EE3018"/>
    <w:rsid w:val="00EF2641"/>
    <w:rsid w:val="00EF3C3F"/>
    <w:rsid w:val="00EF45F8"/>
    <w:rsid w:val="00EF467F"/>
    <w:rsid w:val="00EF6097"/>
    <w:rsid w:val="00F0587E"/>
    <w:rsid w:val="00F06F70"/>
    <w:rsid w:val="00F13098"/>
    <w:rsid w:val="00F13840"/>
    <w:rsid w:val="00F1683D"/>
    <w:rsid w:val="00F176BC"/>
    <w:rsid w:val="00F205BC"/>
    <w:rsid w:val="00F22192"/>
    <w:rsid w:val="00F22263"/>
    <w:rsid w:val="00F23C7F"/>
    <w:rsid w:val="00F31A4B"/>
    <w:rsid w:val="00F41A17"/>
    <w:rsid w:val="00F469EC"/>
    <w:rsid w:val="00F46C14"/>
    <w:rsid w:val="00F47441"/>
    <w:rsid w:val="00F57C12"/>
    <w:rsid w:val="00F61BB0"/>
    <w:rsid w:val="00F655D6"/>
    <w:rsid w:val="00F72E38"/>
    <w:rsid w:val="00F8506D"/>
    <w:rsid w:val="00F85FE2"/>
    <w:rsid w:val="00F868EF"/>
    <w:rsid w:val="00F877FD"/>
    <w:rsid w:val="00F87DCD"/>
    <w:rsid w:val="00F903A9"/>
    <w:rsid w:val="00F9108D"/>
    <w:rsid w:val="00F96EC2"/>
    <w:rsid w:val="00F97C23"/>
    <w:rsid w:val="00FA10F2"/>
    <w:rsid w:val="00FB0AEC"/>
    <w:rsid w:val="00FB1519"/>
    <w:rsid w:val="00FB33BA"/>
    <w:rsid w:val="00FB414A"/>
    <w:rsid w:val="00FD26FC"/>
    <w:rsid w:val="00FD50A6"/>
    <w:rsid w:val="00FD5ABC"/>
    <w:rsid w:val="00FE5B51"/>
    <w:rsid w:val="00FF24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28B41"/>
  <w15:docId w15:val="{C5D9DC81-7760-434C-9C33-7F77C349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AE"/>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63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6342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63422B"/>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next w:val="Normal"/>
    <w:link w:val="Balk4Char"/>
    <w:uiPriority w:val="9"/>
    <w:unhideWhenUsed/>
    <w:qFormat/>
    <w:rsid w:val="00657321"/>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semiHidden/>
    <w:unhideWhenUsed/>
    <w:qFormat/>
    <w:rsid w:val="001F365A"/>
    <w:pPr>
      <w:spacing w:before="240" w:after="60"/>
      <w:outlineLvl w:val="4"/>
    </w:pPr>
    <w:rPr>
      <w:rFonts w:ascii="Calibri" w:hAnsi="Calibri"/>
      <w:b/>
      <w:bCs/>
      <w:i/>
      <w:iCs/>
      <w:sz w:val="26"/>
      <w:szCs w:val="26"/>
      <w:lang w:eastAsia="tr-TR"/>
    </w:rPr>
  </w:style>
  <w:style w:type="paragraph" w:styleId="Balk6">
    <w:name w:val="heading 6"/>
    <w:basedOn w:val="Normal"/>
    <w:next w:val="Normal"/>
    <w:link w:val="Balk6Char"/>
    <w:uiPriority w:val="9"/>
    <w:semiHidden/>
    <w:unhideWhenUsed/>
    <w:qFormat/>
    <w:rsid w:val="001F365A"/>
    <w:pPr>
      <w:spacing w:before="240" w:after="60"/>
      <w:outlineLvl w:val="5"/>
    </w:pPr>
    <w:rPr>
      <w:rFonts w:ascii="Calibri" w:hAnsi="Calibri"/>
      <w:b/>
      <w:bCs/>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70D3D"/>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uiPriority w:val="99"/>
    <w:rsid w:val="00770D3D"/>
  </w:style>
  <w:style w:type="paragraph" w:styleId="AltBilgi">
    <w:name w:val="footer"/>
    <w:basedOn w:val="Normal"/>
    <w:link w:val="AltBilgiChar"/>
    <w:uiPriority w:val="99"/>
    <w:unhideWhenUsed/>
    <w:rsid w:val="00770D3D"/>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770D3D"/>
  </w:style>
  <w:style w:type="paragraph" w:styleId="BalonMetni">
    <w:name w:val="Balloon Text"/>
    <w:basedOn w:val="Normal"/>
    <w:link w:val="BalonMetniChar"/>
    <w:uiPriority w:val="99"/>
    <w:semiHidden/>
    <w:unhideWhenUsed/>
    <w:rsid w:val="00624CE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4CE8"/>
    <w:rPr>
      <w:rFonts w:ascii="Segoe UI" w:hAnsi="Segoe UI" w:cs="Segoe UI"/>
      <w:sz w:val="18"/>
      <w:szCs w:val="18"/>
    </w:rPr>
  </w:style>
  <w:style w:type="paragraph" w:styleId="ListeParagraf">
    <w:name w:val="List Paragraph"/>
    <w:basedOn w:val="Normal"/>
    <w:uiPriority w:val="34"/>
    <w:qFormat/>
    <w:rsid w:val="00624CE8"/>
    <w:pPr>
      <w:spacing w:after="160" w:line="259" w:lineRule="auto"/>
      <w:ind w:left="720"/>
      <w:contextualSpacing/>
    </w:pPr>
    <w:rPr>
      <w:rFonts w:asciiTheme="minorHAnsi" w:eastAsiaTheme="minorHAnsi" w:hAnsiTheme="minorHAnsi" w:cstheme="minorBidi"/>
      <w:sz w:val="22"/>
      <w:szCs w:val="22"/>
    </w:rPr>
  </w:style>
  <w:style w:type="character" w:styleId="Kpr">
    <w:name w:val="Hyperlink"/>
    <w:basedOn w:val="VarsaylanParagrafYazTipi"/>
    <w:uiPriority w:val="99"/>
    <w:unhideWhenUsed/>
    <w:rsid w:val="008C6678"/>
    <w:rPr>
      <w:color w:val="0563C1" w:themeColor="hyperlink"/>
      <w:u w:val="single"/>
    </w:rPr>
  </w:style>
  <w:style w:type="table" w:styleId="TabloKlavuzu">
    <w:name w:val="Table Grid"/>
    <w:basedOn w:val="NormalTablo"/>
    <w:uiPriority w:val="39"/>
    <w:rsid w:val="0014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24AE"/>
    <w:pPr>
      <w:widowControl w:val="0"/>
    </w:pPr>
    <w:rPr>
      <w:rFonts w:ascii="Calibri" w:eastAsia="Calibri" w:hAnsi="Calibri"/>
      <w:sz w:val="22"/>
      <w:szCs w:val="22"/>
      <w:lang w:val="en-US"/>
    </w:rPr>
  </w:style>
  <w:style w:type="paragraph" w:styleId="DipnotMetni">
    <w:name w:val="footnote text"/>
    <w:basedOn w:val="Normal"/>
    <w:link w:val="DipnotMetniChar"/>
    <w:uiPriority w:val="99"/>
    <w:semiHidden/>
    <w:unhideWhenUsed/>
    <w:rsid w:val="00EC0295"/>
    <w:rPr>
      <w:sz w:val="20"/>
      <w:szCs w:val="20"/>
    </w:rPr>
  </w:style>
  <w:style w:type="character" w:customStyle="1" w:styleId="DipnotMetniChar">
    <w:name w:val="Dipnot Metni Char"/>
    <w:basedOn w:val="VarsaylanParagrafYazTipi"/>
    <w:link w:val="DipnotMetni"/>
    <w:uiPriority w:val="99"/>
    <w:semiHidden/>
    <w:rsid w:val="00EC0295"/>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EC0295"/>
    <w:rPr>
      <w:vertAlign w:val="superscript"/>
    </w:rPr>
  </w:style>
  <w:style w:type="character" w:customStyle="1" w:styleId="Balk1Char">
    <w:name w:val="Başlık 1 Char"/>
    <w:basedOn w:val="VarsaylanParagrafYazTipi"/>
    <w:link w:val="Balk1"/>
    <w:uiPriority w:val="1"/>
    <w:rsid w:val="0063422B"/>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63422B"/>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rsid w:val="0063422B"/>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7B39C3"/>
    <w:pPr>
      <w:spacing w:line="259" w:lineRule="auto"/>
      <w:outlineLvl w:val="9"/>
    </w:pPr>
    <w:rPr>
      <w:lang w:eastAsia="tr-TR"/>
    </w:rPr>
  </w:style>
  <w:style w:type="paragraph" w:styleId="T2">
    <w:name w:val="toc 2"/>
    <w:basedOn w:val="Normal"/>
    <w:next w:val="Normal"/>
    <w:autoRedefine/>
    <w:uiPriority w:val="39"/>
    <w:unhideWhenUsed/>
    <w:qFormat/>
    <w:rsid w:val="007B39C3"/>
    <w:pPr>
      <w:spacing w:after="100" w:line="259" w:lineRule="auto"/>
      <w:ind w:left="220"/>
    </w:pPr>
    <w:rPr>
      <w:rFonts w:asciiTheme="minorHAnsi" w:eastAsiaTheme="minorEastAsia" w:hAnsiTheme="minorHAnsi"/>
      <w:sz w:val="22"/>
      <w:szCs w:val="22"/>
      <w:lang w:eastAsia="tr-TR"/>
    </w:rPr>
  </w:style>
  <w:style w:type="paragraph" w:styleId="T1">
    <w:name w:val="toc 1"/>
    <w:basedOn w:val="Normal"/>
    <w:next w:val="Normal"/>
    <w:autoRedefine/>
    <w:uiPriority w:val="39"/>
    <w:unhideWhenUsed/>
    <w:qFormat/>
    <w:rsid w:val="00694F8B"/>
    <w:pPr>
      <w:tabs>
        <w:tab w:val="right" w:leader="dot" w:pos="9371"/>
      </w:tabs>
      <w:spacing w:after="100" w:line="259" w:lineRule="auto"/>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qFormat/>
    <w:rsid w:val="007B39C3"/>
    <w:pPr>
      <w:spacing w:after="100" w:line="259" w:lineRule="auto"/>
      <w:ind w:left="440"/>
    </w:pPr>
    <w:rPr>
      <w:rFonts w:asciiTheme="minorHAnsi" w:eastAsiaTheme="minorEastAsia" w:hAnsiTheme="minorHAnsi"/>
      <w:sz w:val="22"/>
      <w:szCs w:val="22"/>
      <w:lang w:eastAsia="tr-TR"/>
    </w:rPr>
  </w:style>
  <w:style w:type="table" w:customStyle="1" w:styleId="TableGrid">
    <w:name w:val="TableGrid"/>
    <w:rsid w:val="00005409"/>
    <w:pPr>
      <w:spacing w:after="0" w:line="240" w:lineRule="auto"/>
    </w:pPr>
    <w:rPr>
      <w:rFonts w:eastAsiaTheme="minorEastAsia"/>
      <w:lang w:eastAsia="tr-TR"/>
    </w:rPr>
    <w:tblPr>
      <w:tblCellMar>
        <w:top w:w="0" w:type="dxa"/>
        <w:left w:w="0" w:type="dxa"/>
        <w:bottom w:w="0" w:type="dxa"/>
        <w:right w:w="0" w:type="dxa"/>
      </w:tblCellMar>
    </w:tblPr>
  </w:style>
  <w:style w:type="paragraph" w:styleId="GvdeMetni">
    <w:name w:val="Body Text"/>
    <w:basedOn w:val="Normal"/>
    <w:link w:val="GvdeMetniChar"/>
    <w:uiPriority w:val="1"/>
    <w:qFormat/>
    <w:rsid w:val="00005409"/>
    <w:pPr>
      <w:widowControl w:val="0"/>
      <w:ind w:left="118"/>
    </w:pPr>
    <w:rPr>
      <w:rFonts w:cstheme="minorBidi"/>
      <w:noProof/>
    </w:rPr>
  </w:style>
  <w:style w:type="character" w:customStyle="1" w:styleId="GvdeMetniChar">
    <w:name w:val="Gövde Metni Char"/>
    <w:basedOn w:val="VarsaylanParagrafYazTipi"/>
    <w:link w:val="GvdeMetni"/>
    <w:uiPriority w:val="1"/>
    <w:rsid w:val="00005409"/>
    <w:rPr>
      <w:rFonts w:ascii="Times New Roman" w:eastAsia="Times New Roman" w:hAnsi="Times New Roman"/>
      <w:noProof/>
      <w:sz w:val="24"/>
      <w:szCs w:val="24"/>
    </w:rPr>
  </w:style>
  <w:style w:type="character" w:customStyle="1" w:styleId="Balk4Char">
    <w:name w:val="Başlık 4 Char"/>
    <w:basedOn w:val="VarsaylanParagrafYazTipi"/>
    <w:link w:val="Balk4"/>
    <w:uiPriority w:val="1"/>
    <w:rsid w:val="00657321"/>
    <w:rPr>
      <w:rFonts w:ascii="Calibri" w:eastAsia="Calibri" w:hAnsi="Calibri" w:cs="Calibri"/>
      <w:color w:val="000000"/>
      <w:sz w:val="24"/>
      <w:lang w:eastAsia="tr-TR"/>
    </w:rPr>
  </w:style>
  <w:style w:type="character" w:styleId="zlenenKpr">
    <w:name w:val="FollowedHyperlink"/>
    <w:basedOn w:val="VarsaylanParagrafYazTipi"/>
    <w:uiPriority w:val="99"/>
    <w:semiHidden/>
    <w:unhideWhenUsed/>
    <w:rsid w:val="008C4B82"/>
    <w:rPr>
      <w:color w:val="954F72" w:themeColor="followedHyperlink"/>
      <w:u w:val="single"/>
    </w:rPr>
  </w:style>
  <w:style w:type="paragraph" w:styleId="Dzeltme">
    <w:name w:val="Revision"/>
    <w:hidden/>
    <w:uiPriority w:val="99"/>
    <w:semiHidden/>
    <w:rsid w:val="00DD73A3"/>
    <w:pPr>
      <w:spacing w:after="0" w:line="240" w:lineRule="auto"/>
    </w:pPr>
    <w:rPr>
      <w:rFonts w:ascii="Times New Roman" w:eastAsia="Times New Roman" w:hAnsi="Times New Roman" w:cs="Times New Roman"/>
      <w:sz w:val="24"/>
      <w:szCs w:val="24"/>
    </w:rPr>
  </w:style>
  <w:style w:type="character" w:customStyle="1" w:styleId="Balk5Char">
    <w:name w:val="Başlık 5 Char"/>
    <w:basedOn w:val="VarsaylanParagrafYazTipi"/>
    <w:link w:val="Balk5"/>
    <w:uiPriority w:val="9"/>
    <w:semiHidden/>
    <w:rsid w:val="001F365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semiHidden/>
    <w:rsid w:val="001F365A"/>
    <w:rPr>
      <w:rFonts w:ascii="Calibri" w:eastAsia="Times New Roman" w:hAnsi="Calibri" w:cs="Times New Roman"/>
      <w:b/>
      <w:bCs/>
      <w:lang w:eastAsia="tr-TR"/>
    </w:rPr>
  </w:style>
  <w:style w:type="table" w:customStyle="1" w:styleId="TableNormal">
    <w:name w:val="Table Normal"/>
    <w:rsid w:val="001F365A"/>
    <w:pPr>
      <w:widowControl w:val="0"/>
      <w:spacing w:after="0" w:line="240" w:lineRule="auto"/>
    </w:pPr>
    <w:rPr>
      <w:rFonts w:ascii="Calibri" w:eastAsia="Calibri" w:hAnsi="Calibri" w:cs="Calibri"/>
      <w:lang w:eastAsia="tr-TR"/>
    </w:rPr>
    <w:tblPr>
      <w:tblCellMar>
        <w:top w:w="0" w:type="dxa"/>
        <w:left w:w="0" w:type="dxa"/>
        <w:bottom w:w="0" w:type="dxa"/>
        <w:right w:w="0" w:type="dxa"/>
      </w:tblCellMar>
    </w:tblPr>
  </w:style>
  <w:style w:type="paragraph" w:styleId="KonuBal">
    <w:name w:val="Title"/>
    <w:basedOn w:val="Normal"/>
    <w:next w:val="Normal"/>
    <w:link w:val="KonuBalChar"/>
    <w:uiPriority w:val="10"/>
    <w:qFormat/>
    <w:rsid w:val="001F365A"/>
    <w:pPr>
      <w:keepNext/>
      <w:keepLines/>
      <w:widowControl w:val="0"/>
      <w:spacing w:before="480" w:after="120"/>
    </w:pPr>
    <w:rPr>
      <w:rFonts w:ascii="Calibri" w:eastAsia="Calibri" w:hAnsi="Calibri" w:cs="Calibri"/>
      <w:b/>
      <w:noProof/>
      <w:sz w:val="72"/>
      <w:szCs w:val="72"/>
      <w:lang w:eastAsia="tr-TR"/>
    </w:rPr>
  </w:style>
  <w:style w:type="character" w:customStyle="1" w:styleId="KonuBalChar">
    <w:name w:val="Konu Başlığı Char"/>
    <w:basedOn w:val="VarsaylanParagrafYazTipi"/>
    <w:link w:val="KonuBal"/>
    <w:uiPriority w:val="10"/>
    <w:rsid w:val="001F365A"/>
    <w:rPr>
      <w:rFonts w:ascii="Calibri" w:eastAsia="Calibri" w:hAnsi="Calibri" w:cs="Calibri"/>
      <w:b/>
      <w:noProof/>
      <w:sz w:val="72"/>
      <w:szCs w:val="72"/>
      <w:lang w:eastAsia="tr-TR"/>
    </w:rPr>
  </w:style>
  <w:style w:type="paragraph" w:styleId="NormalWeb">
    <w:name w:val="Normal (Web)"/>
    <w:basedOn w:val="Normal"/>
    <w:uiPriority w:val="99"/>
    <w:unhideWhenUsed/>
    <w:rsid w:val="001F365A"/>
    <w:pPr>
      <w:spacing w:before="100" w:beforeAutospacing="1" w:after="100" w:afterAutospacing="1"/>
    </w:pPr>
    <w:rPr>
      <w:noProof/>
      <w:lang w:eastAsia="tr-TR"/>
    </w:rPr>
  </w:style>
  <w:style w:type="table" w:customStyle="1" w:styleId="TabloKlavuzu1">
    <w:name w:val="Tablo Kılavuzu1"/>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F365A"/>
    <w:pPr>
      <w:widowControl w:val="0"/>
      <w:spacing w:after="0" w:line="240" w:lineRule="auto"/>
    </w:pPr>
    <w:rPr>
      <w:rFonts w:ascii="Calibri" w:eastAsiaTheme="minorEastAsia" w:hAnsi="Calibri" w:cs="Calibri"/>
      <w:lang w:val="en-US" w:eastAsia="zh-CN"/>
    </w:rPr>
  </w:style>
  <w:style w:type="character" w:customStyle="1" w:styleId="AralkYokChar">
    <w:name w:val="Aralık Yok Char"/>
    <w:basedOn w:val="VarsaylanParagrafYazTipi"/>
    <w:link w:val="AralkYok"/>
    <w:uiPriority w:val="1"/>
    <w:rsid w:val="001F365A"/>
    <w:rPr>
      <w:rFonts w:ascii="Calibri" w:eastAsiaTheme="minorEastAsia" w:hAnsi="Calibri" w:cs="Calibri"/>
      <w:lang w:val="en-US" w:eastAsia="zh-CN"/>
    </w:rPr>
  </w:style>
  <w:style w:type="character" w:styleId="AklamaBavurusu">
    <w:name w:val="annotation reference"/>
    <w:basedOn w:val="VarsaylanParagrafYazTipi"/>
    <w:uiPriority w:val="99"/>
    <w:semiHidden/>
    <w:unhideWhenUsed/>
    <w:rsid w:val="001F365A"/>
    <w:rPr>
      <w:sz w:val="16"/>
      <w:szCs w:val="16"/>
    </w:rPr>
  </w:style>
  <w:style w:type="paragraph" w:styleId="AklamaMetni">
    <w:name w:val="annotation text"/>
    <w:basedOn w:val="Normal"/>
    <w:link w:val="AklamaMetniChar"/>
    <w:uiPriority w:val="99"/>
    <w:unhideWhenUsed/>
    <w:rsid w:val="001F365A"/>
    <w:pPr>
      <w:widowControl w:val="0"/>
    </w:pPr>
    <w:rPr>
      <w:rFonts w:ascii="Calibri" w:eastAsia="Calibri" w:hAnsi="Calibri" w:cs="Calibri"/>
      <w:noProof/>
      <w:sz w:val="20"/>
      <w:szCs w:val="20"/>
      <w:lang w:eastAsia="tr-TR"/>
    </w:rPr>
  </w:style>
  <w:style w:type="character" w:customStyle="1" w:styleId="AklamaMetniChar">
    <w:name w:val="Açıklama Metni Char"/>
    <w:basedOn w:val="VarsaylanParagrafYazTipi"/>
    <w:link w:val="AklamaMetni"/>
    <w:uiPriority w:val="99"/>
    <w:rsid w:val="001F365A"/>
    <w:rPr>
      <w:rFonts w:ascii="Calibri" w:eastAsia="Calibri" w:hAnsi="Calibri" w:cs="Calibri"/>
      <w:noProof/>
      <w:sz w:val="20"/>
      <w:szCs w:val="20"/>
      <w:lang w:eastAsia="tr-TR"/>
    </w:rPr>
  </w:style>
  <w:style w:type="paragraph" w:styleId="AklamaKonusu">
    <w:name w:val="annotation subject"/>
    <w:basedOn w:val="AklamaMetni"/>
    <w:next w:val="AklamaMetni"/>
    <w:link w:val="AklamaKonusuChar"/>
    <w:uiPriority w:val="99"/>
    <w:semiHidden/>
    <w:unhideWhenUsed/>
    <w:rsid w:val="001F365A"/>
    <w:rPr>
      <w:b/>
      <w:bCs/>
    </w:rPr>
  </w:style>
  <w:style w:type="character" w:customStyle="1" w:styleId="AklamaKonusuChar">
    <w:name w:val="Açıklama Konusu Char"/>
    <w:basedOn w:val="AklamaMetniChar"/>
    <w:link w:val="AklamaKonusu"/>
    <w:uiPriority w:val="99"/>
    <w:semiHidden/>
    <w:rsid w:val="001F365A"/>
    <w:rPr>
      <w:rFonts w:ascii="Calibri" w:eastAsia="Calibri" w:hAnsi="Calibri" w:cs="Calibri"/>
      <w:b/>
      <w:bCs/>
      <w:noProof/>
      <w:sz w:val="20"/>
      <w:szCs w:val="20"/>
      <w:lang w:eastAsia="tr-TR"/>
    </w:rPr>
  </w:style>
  <w:style w:type="table" w:customStyle="1" w:styleId="TableNormal1">
    <w:name w:val="Table Normal1"/>
    <w:uiPriority w:val="2"/>
    <w:semiHidden/>
    <w:unhideWhenUsed/>
    <w:qFormat/>
    <w:rsid w:val="001F365A"/>
    <w:pPr>
      <w:widowControl w:val="0"/>
      <w:spacing w:after="0" w:line="240" w:lineRule="auto"/>
    </w:pPr>
    <w:rPr>
      <w:rFonts w:ascii="Calibri" w:eastAsia="Calibri" w:hAnsi="Calibri" w:cs="Calibri"/>
      <w:lang w:val="en-US" w:eastAsia="tr-TR"/>
    </w:rPr>
    <w:tblPr>
      <w:tblInd w:w="0" w:type="dxa"/>
      <w:tblCellMar>
        <w:top w:w="0" w:type="dxa"/>
        <w:left w:w="0" w:type="dxa"/>
        <w:bottom w:w="0" w:type="dxa"/>
        <w:right w:w="0" w:type="dxa"/>
      </w:tblCellMar>
    </w:tblPr>
  </w:style>
  <w:style w:type="paragraph" w:customStyle="1" w:styleId="Default">
    <w:name w:val="Default"/>
    <w:rsid w:val="001F365A"/>
    <w:pPr>
      <w:widowControl w:val="0"/>
      <w:autoSpaceDE w:val="0"/>
      <w:autoSpaceDN w:val="0"/>
      <w:adjustRightInd w:val="0"/>
      <w:spacing w:after="0" w:line="240" w:lineRule="auto"/>
    </w:pPr>
    <w:rPr>
      <w:rFonts w:ascii="Calibri" w:eastAsia="Calibri" w:hAnsi="Calibri" w:cs="Calibri"/>
      <w:color w:val="000000"/>
      <w:sz w:val="24"/>
      <w:szCs w:val="24"/>
      <w:lang w:val="en-US" w:eastAsia="tr-TR"/>
    </w:rPr>
  </w:style>
  <w:style w:type="paragraph" w:customStyle="1" w:styleId="TBal1">
    <w:name w:val="İÇT Başlığı1"/>
    <w:basedOn w:val="Balk1"/>
    <w:next w:val="Normal"/>
    <w:uiPriority w:val="39"/>
    <w:semiHidden/>
    <w:unhideWhenUsed/>
    <w:qFormat/>
    <w:rsid w:val="001F365A"/>
    <w:pPr>
      <w:spacing w:before="480" w:line="276" w:lineRule="auto"/>
      <w:ind w:right="63"/>
      <w:jc w:val="both"/>
      <w:outlineLvl w:val="9"/>
    </w:pPr>
    <w:rPr>
      <w:rFonts w:ascii="Cambria" w:eastAsia="Times New Roman" w:hAnsi="Cambria" w:cs="Times New Roman"/>
      <w:b/>
      <w:bCs/>
      <w:color w:val="365F91"/>
      <w:spacing w:val="-2"/>
      <w:sz w:val="28"/>
      <w:szCs w:val="28"/>
      <w:u w:color="000000"/>
      <w:lang w:eastAsia="ja-JP"/>
      <w14:textFill>
        <w14:solidFill>
          <w14:srgbClr w14:val="365F91">
            <w14:lumMod w14:val="75000"/>
          </w14:srgbClr>
        </w14:solidFill>
      </w14:textFill>
    </w:rPr>
  </w:style>
  <w:style w:type="paragraph" w:styleId="T4">
    <w:name w:val="toc 4"/>
    <w:basedOn w:val="Normal"/>
    <w:next w:val="Normal"/>
    <w:autoRedefine/>
    <w:uiPriority w:val="39"/>
    <w:unhideWhenUsed/>
    <w:rsid w:val="001F365A"/>
    <w:pPr>
      <w:spacing w:line="248" w:lineRule="auto"/>
      <w:ind w:left="600" w:firstLine="9"/>
    </w:pPr>
    <w:rPr>
      <w:rFonts w:ascii="Calibri" w:hAnsi="Calibri"/>
      <w:color w:val="000000"/>
      <w:sz w:val="20"/>
      <w:szCs w:val="20"/>
      <w:lang w:eastAsia="tr-TR"/>
    </w:rPr>
  </w:style>
  <w:style w:type="paragraph" w:styleId="T5">
    <w:name w:val="toc 5"/>
    <w:basedOn w:val="Normal"/>
    <w:next w:val="Normal"/>
    <w:autoRedefine/>
    <w:uiPriority w:val="39"/>
    <w:unhideWhenUsed/>
    <w:rsid w:val="001F365A"/>
    <w:pPr>
      <w:spacing w:line="248" w:lineRule="auto"/>
      <w:ind w:left="800" w:firstLine="9"/>
    </w:pPr>
    <w:rPr>
      <w:rFonts w:ascii="Calibri" w:hAnsi="Calibri"/>
      <w:color w:val="000000"/>
      <w:sz w:val="20"/>
      <w:szCs w:val="20"/>
      <w:lang w:eastAsia="tr-TR"/>
    </w:rPr>
  </w:style>
  <w:style w:type="paragraph" w:styleId="T6">
    <w:name w:val="toc 6"/>
    <w:basedOn w:val="Normal"/>
    <w:next w:val="Normal"/>
    <w:autoRedefine/>
    <w:uiPriority w:val="39"/>
    <w:unhideWhenUsed/>
    <w:rsid w:val="001F365A"/>
    <w:pPr>
      <w:spacing w:line="248" w:lineRule="auto"/>
      <w:ind w:left="1000" w:firstLine="9"/>
    </w:pPr>
    <w:rPr>
      <w:rFonts w:ascii="Calibri" w:hAnsi="Calibri"/>
      <w:color w:val="000000"/>
      <w:sz w:val="20"/>
      <w:szCs w:val="20"/>
      <w:lang w:eastAsia="tr-TR"/>
    </w:rPr>
  </w:style>
  <w:style w:type="character" w:customStyle="1" w:styleId="stBilgiChar1">
    <w:name w:val="Üst Bilgi Char1"/>
    <w:basedOn w:val="VarsaylanParagrafYazTipi"/>
    <w:uiPriority w:val="99"/>
    <w:rsid w:val="001F365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1F365A"/>
    <w:rPr>
      <w:rFonts w:ascii="Times New Roman" w:eastAsia="Times New Roman" w:hAnsi="Times New Roman" w:cs="Times New Roman"/>
      <w:color w:val="000000"/>
      <w:sz w:val="20"/>
    </w:rPr>
  </w:style>
  <w:style w:type="table" w:styleId="DzTablo1">
    <w:name w:val="Plain Table 1"/>
    <w:basedOn w:val="NormalTablo"/>
    <w:uiPriority w:val="4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DzTablo5">
    <w:name w:val="Plain Table 5"/>
    <w:basedOn w:val="NormalTablo"/>
    <w:uiPriority w:val="45"/>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1F365A"/>
    <w:pPr>
      <w:widowControl w:val="0"/>
      <w:spacing w:after="0" w:line="240" w:lineRule="auto"/>
    </w:pPr>
    <w:rPr>
      <w:rFonts w:ascii="Calibri" w:eastAsiaTheme="minorEastAsia" w:hAnsi="Calibri" w:cs="Calibri"/>
      <w:color w:val="2F5496" w:themeColor="accent5" w:themeShade="BF"/>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1F365A"/>
    <w:pPr>
      <w:widowControl w:val="0"/>
      <w:spacing w:after="0" w:line="240" w:lineRule="auto"/>
    </w:pPr>
    <w:rPr>
      <w:rFonts w:ascii="Calibri" w:eastAsiaTheme="minorEastAsia" w:hAnsi="Calibri" w:cs="Calibri"/>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Tablo7Renkli-Vurgu3">
    <w:name w:val="List Table 7 Colorful Accent 3"/>
    <w:basedOn w:val="NormalTablo"/>
    <w:uiPriority w:val="52"/>
    <w:rsid w:val="001F365A"/>
    <w:pPr>
      <w:widowControl w:val="0"/>
      <w:spacing w:after="0" w:line="240" w:lineRule="auto"/>
    </w:pPr>
    <w:rPr>
      <w:rFonts w:ascii="Calibri" w:eastAsiaTheme="minorEastAsia" w:hAnsi="Calibri" w:cs="Calibri"/>
      <w:color w:val="7B7B7B" w:themeColor="accent3" w:themeShade="BF"/>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1F365A"/>
    <w:pPr>
      <w:widowControl w:val="0"/>
      <w:spacing w:after="0" w:line="240" w:lineRule="auto"/>
    </w:pPr>
    <w:rPr>
      <w:rFonts w:ascii="Calibri" w:eastAsiaTheme="minorEastAsia" w:hAnsi="Calibri" w:cs="Calibri"/>
      <w:color w:val="000000" w:themeColor="text1"/>
      <w:lang w:eastAsia="tr-T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1F365A"/>
    <w:pPr>
      <w:widowControl w:val="0"/>
      <w:spacing w:after="0" w:line="240" w:lineRule="auto"/>
    </w:pPr>
    <w:rPr>
      <w:rFonts w:ascii="Calibri" w:eastAsiaTheme="minorEastAsia" w:hAnsi="Calibri" w:cs="Calibri"/>
      <w:color w:val="2F5496" w:themeColor="accent5" w:themeShade="BF"/>
      <w:lang w:eastAsia="tr-T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6Renkli">
    <w:name w:val="Grid Table 6 Colorful"/>
    <w:basedOn w:val="NormalTablo"/>
    <w:uiPriority w:val="51"/>
    <w:rsid w:val="001F365A"/>
    <w:pPr>
      <w:widowControl w:val="0"/>
      <w:spacing w:after="0" w:line="240" w:lineRule="auto"/>
    </w:pPr>
    <w:rPr>
      <w:rFonts w:ascii="Calibri" w:eastAsiaTheme="minorEastAsia" w:hAnsi="Calibri" w:cs="Calibri"/>
      <w:color w:val="000000" w:themeColor="text1"/>
      <w:lang w:eastAsia="tr-T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1F365A"/>
    <w:pPr>
      <w:spacing w:line="248" w:lineRule="auto"/>
      <w:ind w:left="1200" w:firstLine="9"/>
    </w:pPr>
    <w:rPr>
      <w:rFonts w:ascii="Calibri" w:hAnsi="Calibri"/>
      <w:color w:val="000000"/>
      <w:sz w:val="20"/>
      <w:szCs w:val="20"/>
      <w:lang w:eastAsia="tr-TR"/>
    </w:rPr>
  </w:style>
  <w:style w:type="paragraph" w:styleId="T8">
    <w:name w:val="toc 8"/>
    <w:basedOn w:val="Normal"/>
    <w:next w:val="Normal"/>
    <w:autoRedefine/>
    <w:uiPriority w:val="39"/>
    <w:unhideWhenUsed/>
    <w:rsid w:val="001F365A"/>
    <w:pPr>
      <w:spacing w:line="248" w:lineRule="auto"/>
      <w:ind w:left="1400" w:firstLine="9"/>
    </w:pPr>
    <w:rPr>
      <w:rFonts w:ascii="Calibri" w:hAnsi="Calibri"/>
      <w:color w:val="000000"/>
      <w:sz w:val="20"/>
      <w:szCs w:val="20"/>
      <w:lang w:eastAsia="tr-TR"/>
    </w:rPr>
  </w:style>
  <w:style w:type="paragraph" w:styleId="T9">
    <w:name w:val="toc 9"/>
    <w:basedOn w:val="Normal"/>
    <w:next w:val="Normal"/>
    <w:autoRedefine/>
    <w:uiPriority w:val="39"/>
    <w:unhideWhenUsed/>
    <w:rsid w:val="001F365A"/>
    <w:pPr>
      <w:spacing w:line="248" w:lineRule="auto"/>
      <w:ind w:left="1600" w:firstLine="9"/>
    </w:pPr>
    <w:rPr>
      <w:rFonts w:ascii="Calibri" w:hAnsi="Calibri"/>
      <w:color w:val="000000"/>
      <w:sz w:val="20"/>
      <w:szCs w:val="20"/>
      <w:lang w:eastAsia="tr-TR"/>
    </w:rPr>
  </w:style>
  <w:style w:type="numbering" w:customStyle="1" w:styleId="ListeYok1">
    <w:name w:val="Liste Yok1"/>
    <w:next w:val="ListeYok"/>
    <w:uiPriority w:val="99"/>
    <w:semiHidden/>
    <w:unhideWhenUsed/>
    <w:rsid w:val="001F365A"/>
  </w:style>
  <w:style w:type="table" w:customStyle="1" w:styleId="TabloKlavuzu2">
    <w:name w:val="Tablo Kılavuzu2"/>
    <w:basedOn w:val="NormalTablo"/>
    <w:next w:val="TabloKlavuzu"/>
    <w:uiPriority w:val="39"/>
    <w:rsid w:val="001F365A"/>
    <w:pPr>
      <w:widowControl w:val="0"/>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1F365A"/>
    <w:rPr>
      <w:color w:val="954F72"/>
      <w:u w:val="single"/>
    </w:rPr>
  </w:style>
  <w:style w:type="character" w:customStyle="1" w:styleId="stbilgiChar0">
    <w:name w:val="Üstbilgi Char"/>
    <w:uiPriority w:val="99"/>
    <w:rsid w:val="001F365A"/>
    <w:rPr>
      <w:lang w:val="tr-TR"/>
    </w:rPr>
  </w:style>
  <w:style w:type="character" w:customStyle="1" w:styleId="AltbilgiChar0">
    <w:name w:val="Altbilgi Char"/>
    <w:uiPriority w:val="99"/>
    <w:rsid w:val="001F365A"/>
  </w:style>
  <w:style w:type="character" w:styleId="zmlenmeyenBahsetme">
    <w:name w:val="Unresolved Mention"/>
    <w:basedOn w:val="VarsaylanParagrafYazTipi"/>
    <w:uiPriority w:val="99"/>
    <w:semiHidden/>
    <w:unhideWhenUsed/>
    <w:rsid w:val="001F365A"/>
    <w:rPr>
      <w:color w:val="605E5C"/>
      <w:shd w:val="clear" w:color="auto" w:fill="E1DFDD"/>
    </w:rPr>
  </w:style>
  <w:style w:type="character" w:customStyle="1" w:styleId="zmlenmeyenBahsetme1">
    <w:name w:val="Çözümlenmeyen Bahsetme1"/>
    <w:basedOn w:val="VarsaylanParagrafYazTipi"/>
    <w:uiPriority w:val="99"/>
    <w:semiHidden/>
    <w:unhideWhenUsed/>
    <w:rsid w:val="001F365A"/>
    <w:rPr>
      <w:color w:val="605E5C"/>
      <w:shd w:val="clear" w:color="auto" w:fill="E1DFDD"/>
    </w:rPr>
  </w:style>
  <w:style w:type="paragraph" w:customStyle="1" w:styleId="ydpff4a7d3dmsonormal">
    <w:name w:val="ydpff4a7d3dmsonormal"/>
    <w:basedOn w:val="Normal"/>
    <w:rsid w:val="001F365A"/>
    <w:pPr>
      <w:spacing w:before="100" w:beforeAutospacing="1" w:after="100" w:afterAutospacing="1"/>
    </w:pPr>
    <w:rPr>
      <w:rFonts w:ascii="Calibri" w:eastAsia="Calibri" w:hAnsi="Calibri" w:cs="Calibri"/>
      <w:sz w:val="22"/>
      <w:szCs w:val="22"/>
      <w:lang w:eastAsia="tr-TR"/>
    </w:rPr>
  </w:style>
  <w:style w:type="numbering" w:customStyle="1" w:styleId="ListeYok2">
    <w:name w:val="Liste Yok2"/>
    <w:next w:val="ListeYok"/>
    <w:uiPriority w:val="99"/>
    <w:semiHidden/>
    <w:unhideWhenUsed/>
    <w:rsid w:val="001F365A"/>
  </w:style>
  <w:style w:type="table" w:customStyle="1" w:styleId="TabloKlavuzu3">
    <w:name w:val="Tablo Kılavuzu3"/>
    <w:basedOn w:val="NormalTablo"/>
    <w:next w:val="TabloKlavuzu"/>
    <w:uiPriority w:val="39"/>
    <w:rsid w:val="001F365A"/>
    <w:pPr>
      <w:widowControl w:val="0"/>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F365A"/>
    <w:pPr>
      <w:widowControl w:val="0"/>
      <w:spacing w:after="0" w:line="240" w:lineRule="auto"/>
    </w:pPr>
    <w:rPr>
      <w:rFonts w:ascii="Calibri" w:eastAsia="Calibri" w:hAnsi="Calibri" w:cs="Calibri"/>
      <w:lang w:val="en-US" w:eastAsia="tr-TR"/>
    </w:rPr>
    <w:tblPr>
      <w:tblInd w:w="0" w:type="dxa"/>
      <w:tblCellMar>
        <w:top w:w="0" w:type="dxa"/>
        <w:left w:w="0" w:type="dxa"/>
        <w:bottom w:w="0" w:type="dxa"/>
        <w:right w:w="0" w:type="dxa"/>
      </w:tblCellMar>
    </w:tblPr>
  </w:style>
  <w:style w:type="table" w:customStyle="1" w:styleId="TableGrid1">
    <w:name w:val="TableGrid1"/>
    <w:rsid w:val="001F365A"/>
    <w:pPr>
      <w:widowControl w:val="0"/>
      <w:spacing w:after="0" w:line="240" w:lineRule="auto"/>
    </w:pPr>
    <w:rPr>
      <w:rFonts w:ascii="Calibri" w:eastAsiaTheme="minorEastAsia" w:hAnsi="Calibri" w:cs="Calibri"/>
      <w:lang w:eastAsia="tr-TR"/>
    </w:rPr>
    <w:tblPr>
      <w:tblCellMar>
        <w:top w:w="0" w:type="dxa"/>
        <w:left w:w="0" w:type="dxa"/>
        <w:bottom w:w="0" w:type="dxa"/>
        <w:right w:w="0" w:type="dxa"/>
      </w:tblCellMar>
    </w:tblPr>
  </w:style>
  <w:style w:type="table" w:customStyle="1" w:styleId="DzTablo11">
    <w:name w:val="Düz Tablo 11"/>
    <w:basedOn w:val="NormalTablo"/>
    <w:next w:val="DzTablo1"/>
    <w:uiPriority w:val="4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1F365A"/>
    <w:pPr>
      <w:widowControl w:val="0"/>
      <w:spacing w:after="0" w:line="240" w:lineRule="auto"/>
    </w:pPr>
    <w:rPr>
      <w:rFonts w:ascii="Calibri" w:eastAsiaTheme="minorEastAsia" w:hAnsi="Calibri" w:cs="Calibri"/>
      <w:color w:val="2E74B5"/>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1F365A"/>
    <w:pPr>
      <w:widowControl w:val="0"/>
      <w:spacing w:after="0" w:line="240" w:lineRule="auto"/>
    </w:pPr>
    <w:rPr>
      <w:rFonts w:ascii="Calibri" w:eastAsiaTheme="minorEastAsia" w:hAnsi="Calibri" w:cs="Calibri"/>
      <w:lang w:eastAsia="tr-T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1F365A"/>
    <w:pPr>
      <w:widowControl w:val="0"/>
      <w:spacing w:after="0" w:line="240" w:lineRule="auto"/>
    </w:pPr>
    <w:rPr>
      <w:rFonts w:ascii="Calibri" w:eastAsiaTheme="minorEastAsia" w:hAnsi="Calibri" w:cs="Calibri"/>
      <w:color w:val="7B7B7B"/>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1F365A"/>
    <w:pPr>
      <w:widowControl w:val="0"/>
      <w:spacing w:after="0" w:line="240" w:lineRule="auto"/>
    </w:pPr>
    <w:rPr>
      <w:rFonts w:ascii="Calibri" w:eastAsiaTheme="minorEastAsia" w:hAnsi="Calibri" w:cs="Calibri"/>
      <w:color w:val="000000"/>
      <w:lang w:eastAsia="tr-T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1F365A"/>
    <w:pPr>
      <w:widowControl w:val="0"/>
      <w:spacing w:after="0" w:line="240" w:lineRule="auto"/>
    </w:pPr>
    <w:rPr>
      <w:rFonts w:ascii="Calibri" w:eastAsiaTheme="minorEastAsia" w:hAnsi="Calibri" w:cs="Calibri"/>
      <w:color w:val="2E74B5"/>
      <w:lang w:eastAsia="tr-T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1F365A"/>
    <w:pPr>
      <w:widowControl w:val="0"/>
      <w:spacing w:after="0" w:line="240" w:lineRule="auto"/>
    </w:pPr>
    <w:rPr>
      <w:rFonts w:ascii="Calibri" w:eastAsiaTheme="minorEastAsia" w:hAnsi="Calibri" w:cs="Calibri"/>
      <w:color w:val="000000"/>
      <w:lang w:eastAsia="tr-T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1F365A"/>
  </w:style>
  <w:style w:type="table" w:customStyle="1" w:styleId="TabloKlavuzu21">
    <w:name w:val="Tablo Kılavuzu21"/>
    <w:basedOn w:val="NormalTablo"/>
    <w:next w:val="TabloKlavuzu"/>
    <w:uiPriority w:val="39"/>
    <w:rsid w:val="001F365A"/>
    <w:pPr>
      <w:widowControl w:val="0"/>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1F365A"/>
    <w:pPr>
      <w:keepNext/>
      <w:keepLines/>
      <w:widowControl w:val="0"/>
      <w:spacing w:before="360" w:after="80"/>
    </w:pPr>
    <w:rPr>
      <w:rFonts w:ascii="Georgia" w:eastAsia="Georgia" w:hAnsi="Georgia" w:cs="Georgia"/>
      <w:i/>
      <w:noProof/>
      <w:color w:val="666666"/>
      <w:sz w:val="48"/>
      <w:szCs w:val="48"/>
      <w:lang w:eastAsia="tr-TR"/>
    </w:rPr>
  </w:style>
  <w:style w:type="character" w:customStyle="1" w:styleId="AltyazChar">
    <w:name w:val="Altyazı Char"/>
    <w:basedOn w:val="VarsaylanParagrafYazTipi"/>
    <w:link w:val="Altyaz"/>
    <w:uiPriority w:val="11"/>
    <w:rsid w:val="001F365A"/>
    <w:rPr>
      <w:rFonts w:ascii="Georgia" w:eastAsia="Georgia" w:hAnsi="Georgia" w:cs="Georgia"/>
      <w:i/>
      <w:noProof/>
      <w:color w:val="666666"/>
      <w:sz w:val="48"/>
      <w:szCs w:val="48"/>
      <w:lang w:eastAsia="tr-TR"/>
    </w:rPr>
  </w:style>
  <w:style w:type="paragraph" w:customStyle="1" w:styleId="indekilerStil">
    <w:name w:val="İçindekiler Stil"/>
    <w:basedOn w:val="Normal"/>
    <w:link w:val="indekilerStilChar"/>
    <w:qFormat/>
    <w:rsid w:val="001F365A"/>
    <w:pPr>
      <w:widowControl w:val="0"/>
      <w:pBdr>
        <w:top w:val="nil"/>
        <w:left w:val="nil"/>
        <w:bottom w:val="nil"/>
        <w:right w:val="nil"/>
        <w:between w:val="nil"/>
      </w:pBdr>
      <w:tabs>
        <w:tab w:val="right" w:pos="9358"/>
      </w:tabs>
      <w:spacing w:before="138"/>
      <w:ind w:left="608" w:hanging="269"/>
    </w:pPr>
    <w:rPr>
      <w:rFonts w:ascii="Calibri" w:eastAsia="Calibri" w:hAnsi="Calibri" w:cs="Calibri"/>
      <w:noProof/>
      <w:sz w:val="22"/>
      <w:szCs w:val="22"/>
      <w:lang w:eastAsia="tr-TR"/>
    </w:rPr>
  </w:style>
  <w:style w:type="paragraph" w:customStyle="1" w:styleId="Balk2n">
    <w:name w:val="Başlık2n"/>
    <w:basedOn w:val="Balk1"/>
    <w:link w:val="Balk2nChar"/>
    <w:qFormat/>
    <w:rsid w:val="001F365A"/>
    <w:pPr>
      <w:keepNext w:val="0"/>
      <w:keepLines w:val="0"/>
      <w:framePr w:hSpace="141" w:wrap="around" w:vAnchor="page" w:hAnchor="margin" w:xAlign="center" w:y="746"/>
      <w:widowControl w:val="0"/>
      <w:spacing w:before="59" w:line="276" w:lineRule="auto"/>
      <w:ind w:right="63"/>
      <w:jc w:val="right"/>
    </w:pPr>
    <w:rPr>
      <w:rFonts w:ascii="CamberW04-Regular" w:eastAsia="Times New Roman" w:hAnsi="CamberW04-Regular" w:cs="Calibri"/>
      <w:bCs/>
      <w:noProof/>
      <w:color w:val="7B0B4E"/>
      <w:spacing w:val="-2"/>
      <w:sz w:val="28"/>
      <w:szCs w:val="28"/>
      <w:lang w:eastAsia="tr-TR"/>
    </w:rPr>
  </w:style>
  <w:style w:type="character" w:customStyle="1" w:styleId="indekilerStilChar">
    <w:name w:val="İçindekiler Stil Char"/>
    <w:basedOn w:val="VarsaylanParagrafYazTipi"/>
    <w:link w:val="indekilerStil"/>
    <w:rsid w:val="001F365A"/>
    <w:rPr>
      <w:rFonts w:ascii="Calibri" w:eastAsia="Calibri" w:hAnsi="Calibri" w:cs="Calibri"/>
      <w:noProof/>
      <w:lang w:eastAsia="tr-TR"/>
    </w:rPr>
  </w:style>
  <w:style w:type="paragraph" w:customStyle="1" w:styleId="b1">
    <w:name w:val="b1"/>
    <w:basedOn w:val="Normal"/>
    <w:link w:val="b1Char"/>
    <w:qFormat/>
    <w:rsid w:val="001F365A"/>
    <w:pPr>
      <w:framePr w:hSpace="141" w:wrap="around" w:vAnchor="page" w:hAnchor="margin" w:xAlign="center" w:y="671"/>
      <w:widowControl w:val="0"/>
      <w:spacing w:line="276" w:lineRule="auto"/>
      <w:jc w:val="right"/>
    </w:pPr>
    <w:rPr>
      <w:rFonts w:ascii="CamberW04-Regular" w:eastAsia="Calibri" w:hAnsi="CamberW04-Regular" w:cs="Calibri"/>
      <w:b/>
      <w:noProof/>
      <w:lang w:eastAsia="tr-TR"/>
    </w:rPr>
  </w:style>
  <w:style w:type="character" w:customStyle="1" w:styleId="Balk2nChar">
    <w:name w:val="Başlık2n Char"/>
    <w:basedOn w:val="VarsaylanParagrafYazTipi"/>
    <w:link w:val="Balk2n"/>
    <w:rsid w:val="001F365A"/>
    <w:rPr>
      <w:rFonts w:ascii="CamberW04-Regular" w:eastAsia="Times New Roman" w:hAnsi="CamberW04-Regular" w:cs="Calibri"/>
      <w:bCs/>
      <w:noProof/>
      <w:color w:val="7B0B4E"/>
      <w:spacing w:val="-2"/>
      <w:sz w:val="28"/>
      <w:szCs w:val="28"/>
      <w:lang w:eastAsia="tr-TR"/>
    </w:rPr>
  </w:style>
  <w:style w:type="character" w:customStyle="1" w:styleId="b1Char">
    <w:name w:val="b1 Char"/>
    <w:basedOn w:val="VarsaylanParagrafYazTipi"/>
    <w:link w:val="b1"/>
    <w:rsid w:val="001F365A"/>
    <w:rPr>
      <w:rFonts w:ascii="CamberW04-Regular" w:eastAsia="Calibri" w:hAnsi="CamberW04-Regular" w:cs="Calibri"/>
      <w:b/>
      <w:noProof/>
      <w:sz w:val="24"/>
      <w:szCs w:val="24"/>
      <w:lang w:eastAsia="tr-TR"/>
    </w:rPr>
  </w:style>
  <w:style w:type="table" w:styleId="KlavuzuTablo4-Vurgu3">
    <w:name w:val="Grid Table 4 Accent 3"/>
    <w:basedOn w:val="NormalTablo"/>
    <w:uiPriority w:val="49"/>
    <w:rsid w:val="001F365A"/>
    <w:pPr>
      <w:widowControl w:val="0"/>
      <w:spacing w:after="0" w:line="240" w:lineRule="auto"/>
    </w:pPr>
    <w:rPr>
      <w:rFonts w:ascii="Calibri" w:eastAsia="Calibri" w:hAnsi="Calibri" w:cs="Calibri"/>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3898">
      <w:bodyDiv w:val="1"/>
      <w:marLeft w:val="0"/>
      <w:marRight w:val="0"/>
      <w:marTop w:val="0"/>
      <w:marBottom w:val="0"/>
      <w:divBdr>
        <w:top w:val="none" w:sz="0" w:space="0" w:color="auto"/>
        <w:left w:val="none" w:sz="0" w:space="0" w:color="auto"/>
        <w:bottom w:val="none" w:sz="0" w:space="0" w:color="auto"/>
        <w:right w:val="none" w:sz="0" w:space="0" w:color="auto"/>
      </w:divBdr>
    </w:div>
    <w:div w:id="195043168">
      <w:bodyDiv w:val="1"/>
      <w:marLeft w:val="0"/>
      <w:marRight w:val="0"/>
      <w:marTop w:val="0"/>
      <w:marBottom w:val="0"/>
      <w:divBdr>
        <w:top w:val="none" w:sz="0" w:space="0" w:color="auto"/>
        <w:left w:val="none" w:sz="0" w:space="0" w:color="auto"/>
        <w:bottom w:val="none" w:sz="0" w:space="0" w:color="auto"/>
        <w:right w:val="none" w:sz="0" w:space="0" w:color="auto"/>
      </w:divBdr>
    </w:div>
    <w:div w:id="463081389">
      <w:bodyDiv w:val="1"/>
      <w:marLeft w:val="0"/>
      <w:marRight w:val="0"/>
      <w:marTop w:val="0"/>
      <w:marBottom w:val="0"/>
      <w:divBdr>
        <w:top w:val="none" w:sz="0" w:space="0" w:color="auto"/>
        <w:left w:val="none" w:sz="0" w:space="0" w:color="auto"/>
        <w:bottom w:val="none" w:sz="0" w:space="0" w:color="auto"/>
        <w:right w:val="none" w:sz="0" w:space="0" w:color="auto"/>
      </w:divBdr>
    </w:div>
    <w:div w:id="593057195">
      <w:bodyDiv w:val="1"/>
      <w:marLeft w:val="0"/>
      <w:marRight w:val="0"/>
      <w:marTop w:val="0"/>
      <w:marBottom w:val="0"/>
      <w:divBdr>
        <w:top w:val="none" w:sz="0" w:space="0" w:color="auto"/>
        <w:left w:val="none" w:sz="0" w:space="0" w:color="auto"/>
        <w:bottom w:val="none" w:sz="0" w:space="0" w:color="auto"/>
        <w:right w:val="none" w:sz="0" w:space="0" w:color="auto"/>
      </w:divBdr>
    </w:div>
    <w:div w:id="638655168">
      <w:bodyDiv w:val="1"/>
      <w:marLeft w:val="0"/>
      <w:marRight w:val="0"/>
      <w:marTop w:val="0"/>
      <w:marBottom w:val="0"/>
      <w:divBdr>
        <w:top w:val="none" w:sz="0" w:space="0" w:color="auto"/>
        <w:left w:val="none" w:sz="0" w:space="0" w:color="auto"/>
        <w:bottom w:val="none" w:sz="0" w:space="0" w:color="auto"/>
        <w:right w:val="none" w:sz="0" w:space="0" w:color="auto"/>
      </w:divBdr>
    </w:div>
    <w:div w:id="1430269647">
      <w:bodyDiv w:val="1"/>
      <w:marLeft w:val="0"/>
      <w:marRight w:val="0"/>
      <w:marTop w:val="0"/>
      <w:marBottom w:val="0"/>
      <w:divBdr>
        <w:top w:val="none" w:sz="0" w:space="0" w:color="auto"/>
        <w:left w:val="none" w:sz="0" w:space="0" w:color="auto"/>
        <w:bottom w:val="none" w:sz="0" w:space="0" w:color="auto"/>
        <w:right w:val="none" w:sz="0" w:space="0" w:color="auto"/>
      </w:divBdr>
    </w:div>
    <w:div w:id="1690448169">
      <w:bodyDiv w:val="1"/>
      <w:marLeft w:val="0"/>
      <w:marRight w:val="0"/>
      <w:marTop w:val="0"/>
      <w:marBottom w:val="0"/>
      <w:divBdr>
        <w:top w:val="none" w:sz="0" w:space="0" w:color="auto"/>
        <w:left w:val="none" w:sz="0" w:space="0" w:color="auto"/>
        <w:bottom w:val="none" w:sz="0" w:space="0" w:color="auto"/>
        <w:right w:val="none" w:sz="0" w:space="0" w:color="auto"/>
      </w:divBdr>
    </w:div>
    <w:div w:id="19035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cimen@gazi.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cimen@gazi.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cioglu@gazi.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D18A0-37BD-4682-A0B3-942FDC8F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21</Pages>
  <Words>6458</Words>
  <Characters>49991</Characters>
  <Application>Microsoft Office Word</Application>
  <DocSecurity>0</DocSecurity>
  <Lines>1612</Lines>
  <Paragraphs>613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HNDS</dc:creator>
  <cp:lastModifiedBy>Tayyip Aksu</cp:lastModifiedBy>
  <cp:revision>257</cp:revision>
  <cp:lastPrinted>2022-01-12T09:29:00Z</cp:lastPrinted>
  <dcterms:created xsi:type="dcterms:W3CDTF">2023-01-03T20:06:00Z</dcterms:created>
  <dcterms:modified xsi:type="dcterms:W3CDTF">2026-03-25T13:12:00Z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6194c63cdd98cc1f1ab325c103dc160e1367cfaf6ddd2fb27bd2d76ffbe079ad</vt:lpwstr>
  </property>
</Properties>
</file>