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7" w:rsidRDefault="008E7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6112"/>
      </w:tblGrid>
      <w:tr w:rsidR="008E7957">
        <w:trPr>
          <w:trHeight w:val="315"/>
        </w:trPr>
        <w:tc>
          <w:tcPr>
            <w:tcW w:w="10494" w:type="dxa"/>
            <w:gridSpan w:val="2"/>
            <w:shd w:val="clear" w:color="auto" w:fill="DEEAF6"/>
            <w:vAlign w:val="center"/>
          </w:tcPr>
          <w:p w:rsidR="008E7957" w:rsidRDefault="003005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 TANIMLAMA FORMU</w:t>
            </w:r>
          </w:p>
        </w:tc>
      </w:tr>
      <w:tr w:rsidR="008E7957">
        <w:trPr>
          <w:trHeight w:val="48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Kodu ve Adı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Öğretmenlik Uygulaması-1</w:t>
            </w:r>
          </w:p>
        </w:tc>
      </w:tr>
      <w:tr w:rsidR="008E7957">
        <w:trPr>
          <w:trHeight w:val="48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Yarıyılı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E7957">
        <w:trPr>
          <w:trHeight w:val="671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Katalog Tanımı (İçeriği)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6A798B" w:rsidP="00F956B2">
            <w:pPr>
              <w:jc w:val="both"/>
              <w:rPr>
                <w:color w:val="000000"/>
              </w:rPr>
            </w:pPr>
            <w:r>
              <w:t>Alana özgü öğretim yöntem ve teknikleriyle ilgili gözlemler yapma; alana özgü özel öğretim yöntem ve tekniklerinin kullanıldığı bireysel ve grupla mikro-öğretim uygulamaları yapma; alana özgü etkinlik ve materyal geliştirme; öğretim ortamlarını hazırlama, sınıfı yönetme, ölçme, değerlendirme ve yansıtma yapma.</w:t>
            </w:r>
          </w:p>
        </w:tc>
      </w:tr>
      <w:tr w:rsidR="008E7957">
        <w:trPr>
          <w:trHeight w:val="6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Temel Ders Kitabı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8857ED" w:rsidP="008857ED">
            <w:pPr>
              <w:rPr>
                <w:color w:val="000000"/>
              </w:rPr>
            </w:pPr>
            <w:r>
              <w:t>Uygulama Öğrencilerinin Millî Eğitim Bakanlığına Bağlı Eğitim Öğretim Kurumlarında Yapacakları Öğretmenlik Uygulamasına İlişkin Yönerge</w:t>
            </w:r>
          </w:p>
        </w:tc>
      </w:tr>
      <w:tr w:rsidR="008E7957">
        <w:trPr>
          <w:trHeight w:val="6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Yardımcı Ders Kitapları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8857ED" w:rsidP="008857ED">
            <w:pPr>
              <w:rPr>
                <w:color w:val="000000"/>
              </w:rPr>
            </w:pPr>
            <w:r>
              <w:rPr>
                <w:color w:val="000000"/>
              </w:rPr>
              <w:t>Öğretmenlik Uygulaması Devam Takip Çizelgesi</w:t>
            </w:r>
          </w:p>
          <w:p w:rsidR="008857ED" w:rsidRDefault="008857ED" w:rsidP="008857ED">
            <w:pPr>
              <w:rPr>
                <w:color w:val="000000"/>
              </w:rPr>
            </w:pPr>
            <w:r>
              <w:rPr>
                <w:color w:val="000000"/>
              </w:rPr>
              <w:t>Gözlem Formları</w:t>
            </w:r>
          </w:p>
          <w:p w:rsidR="008857ED" w:rsidRDefault="008857ED" w:rsidP="008857ED">
            <w:pPr>
              <w:rPr>
                <w:color w:val="000000"/>
              </w:rPr>
            </w:pPr>
            <w:r>
              <w:rPr>
                <w:color w:val="000000"/>
              </w:rPr>
              <w:t>Ders Değerlendirme Formları</w:t>
            </w:r>
          </w:p>
          <w:p w:rsidR="008857ED" w:rsidRDefault="008857ED" w:rsidP="008857ED">
            <w:pPr>
              <w:rPr>
                <w:color w:val="000000"/>
              </w:rPr>
            </w:pPr>
            <w:r>
              <w:rPr>
                <w:color w:val="000000"/>
              </w:rPr>
              <w:t>Dönem Değerlendirme Formları</w:t>
            </w:r>
          </w:p>
          <w:p w:rsidR="008857ED" w:rsidRDefault="008857ED" w:rsidP="008857ED">
            <w:pPr>
              <w:rPr>
                <w:color w:val="000000"/>
              </w:rPr>
            </w:pPr>
            <w:r>
              <w:rPr>
                <w:color w:val="000000"/>
              </w:rPr>
              <w:t>Ders Plan</w:t>
            </w:r>
            <w:r w:rsidR="00F956B2">
              <w:rPr>
                <w:color w:val="000000"/>
              </w:rPr>
              <w:t>ı</w:t>
            </w:r>
            <w:r>
              <w:rPr>
                <w:color w:val="000000"/>
              </w:rPr>
              <w:t xml:space="preserve"> Formları</w:t>
            </w:r>
          </w:p>
        </w:tc>
      </w:tr>
      <w:tr w:rsidR="008E7957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Kredisi (AKTS)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3005FD">
            <w:pPr>
              <w:rPr>
                <w:color w:val="000000"/>
              </w:rPr>
            </w:pPr>
            <w:r>
              <w:t>Kredi: 5 AKTS:</w:t>
            </w:r>
            <w:r>
              <w:rPr>
                <w:color w:val="000000"/>
              </w:rPr>
              <w:t> 10</w:t>
            </w:r>
          </w:p>
        </w:tc>
      </w:tr>
      <w:tr w:rsidR="008E7957">
        <w:trPr>
          <w:trHeight w:val="585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Önkoşulları</w:t>
            </w:r>
          </w:p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(Ders devam zorunlulukları, bu maddede belirtilmelidir.)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Bu dersin ön</w:t>
            </w:r>
            <w:r w:rsidR="00F956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koşulu ya</w:t>
            </w:r>
            <w:r w:rsidR="00C800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 eş koşulu bulunmamaktadır.</w:t>
            </w:r>
          </w:p>
        </w:tc>
      </w:tr>
      <w:tr w:rsidR="008E7957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Türü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Zorunlu</w:t>
            </w:r>
          </w:p>
        </w:tc>
      </w:tr>
      <w:tr w:rsidR="008E7957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Öğretim Dili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Türkçe</w:t>
            </w:r>
          </w:p>
        </w:tc>
      </w:tr>
      <w:tr w:rsidR="008E7957">
        <w:trPr>
          <w:trHeight w:val="342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Amacı ve Hedefi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Pr="00F956B2" w:rsidRDefault="00DA7EBD" w:rsidP="00F956B2">
            <w:pPr>
              <w:jc w:val="both"/>
              <w:rPr>
                <w:color w:val="000000"/>
              </w:rPr>
            </w:pPr>
            <w:r w:rsidRPr="00F956B2">
              <w:rPr>
                <w:color w:val="000000"/>
              </w:rPr>
              <w:t xml:space="preserve">Bu dersin temel amacı öğretmen adaylarının ilkokullarda gözlem yapmalarını ve bu gözlem sonuçlarını analiz ederek yorumlamalarını </w:t>
            </w:r>
            <w:r w:rsidR="00F956B2" w:rsidRPr="00F956B2">
              <w:rPr>
                <w:color w:val="000000"/>
              </w:rPr>
              <w:t xml:space="preserve">ve </w:t>
            </w:r>
            <w:r w:rsidR="003005FD" w:rsidRPr="00F956B2">
              <w:rPr>
                <w:color w:val="000000"/>
              </w:rPr>
              <w:t xml:space="preserve">ders planı hazırlayıp uygulayabilme becerisi kazanmalarını </w:t>
            </w:r>
            <w:r w:rsidR="000A6A75">
              <w:rPr>
                <w:color w:val="000000"/>
              </w:rPr>
              <w:t xml:space="preserve">sağlarken, uygulama okulundaki öğrencilerin ihtiyaçları doğrultusunda bir sosyal sorumluluk projesi geliştirmelerini </w:t>
            </w:r>
            <w:r w:rsidR="003005FD" w:rsidRPr="00F956B2">
              <w:rPr>
                <w:color w:val="000000"/>
              </w:rPr>
              <w:t>sağlamaktır.</w:t>
            </w:r>
          </w:p>
        </w:tc>
      </w:tr>
      <w:tr w:rsidR="008E7957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Öğrenim Çıktıları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DA7EBD" w:rsidRPr="00F956B2" w:rsidRDefault="00C061B7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Okulların ve sınıfların</w:t>
            </w:r>
            <w:r w:rsidR="00DA7EBD" w:rsidRPr="00F956B2">
              <w:rPr>
                <w:color w:val="000000"/>
              </w:rPr>
              <w:t xml:space="preserve"> fiziksel özellikleri hakkında gözlem yapar.</w:t>
            </w:r>
          </w:p>
          <w:p w:rsidR="00DA7EBD" w:rsidRDefault="00F956B2" w:rsidP="00F956B2">
            <w:pPr>
              <w:jc w:val="both"/>
              <w:rPr>
                <w:color w:val="000000"/>
              </w:rPr>
            </w:pPr>
            <w:r w:rsidRPr="00F956B2">
              <w:rPr>
                <w:color w:val="000000"/>
              </w:rPr>
              <w:t>2</w:t>
            </w:r>
            <w:r w:rsidR="00DA7EBD" w:rsidRPr="00F956B2">
              <w:rPr>
                <w:color w:val="000000"/>
              </w:rPr>
              <w:t>. Farklı derslerin öğrenme-öğretme süreçlerini gözlemler.</w:t>
            </w:r>
          </w:p>
          <w:p w:rsidR="00F956B2" w:rsidRPr="00F956B2" w:rsidRDefault="00F956B2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İdari işlerin yürütülmesini gözlemler.</w:t>
            </w:r>
          </w:p>
          <w:p w:rsidR="00DA7EBD" w:rsidRPr="00F956B2" w:rsidRDefault="00F956B2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A7EBD" w:rsidRPr="00F956B2">
              <w:rPr>
                <w:color w:val="000000"/>
              </w:rPr>
              <w:t>. Öğretmenlerin sınıf yönetimi becerilerini gözlemler.</w:t>
            </w:r>
          </w:p>
          <w:p w:rsidR="008857ED" w:rsidRPr="00F956B2" w:rsidRDefault="00F956B2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A7EBD" w:rsidRPr="00F956B2">
              <w:rPr>
                <w:color w:val="000000"/>
              </w:rPr>
              <w:t>. Öğretmenlerin zümre çalışmalarını gözlemler.</w:t>
            </w:r>
          </w:p>
          <w:p w:rsidR="008E7957" w:rsidRPr="00F956B2" w:rsidRDefault="00F956B2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05FD" w:rsidRPr="00F956B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005FD" w:rsidRPr="00F956B2">
              <w:rPr>
                <w:color w:val="000000"/>
              </w:rPr>
              <w:t>Ders planı hazırlayıp sınıf düzeyine uygun etkinlikler düzenler</w:t>
            </w:r>
            <w:r w:rsidR="008857ED" w:rsidRPr="00F956B2">
              <w:rPr>
                <w:color w:val="000000"/>
              </w:rPr>
              <w:t>.</w:t>
            </w:r>
          </w:p>
          <w:p w:rsidR="008E7957" w:rsidRPr="00F956B2" w:rsidRDefault="00F956B2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005FD" w:rsidRPr="00F956B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005FD" w:rsidRPr="00F956B2">
              <w:rPr>
                <w:color w:val="000000"/>
              </w:rPr>
              <w:t>Hazırladığı planı etkinlikleri ile birlikte uygular.</w:t>
            </w:r>
          </w:p>
          <w:p w:rsidR="008E7957" w:rsidRPr="00F956B2" w:rsidRDefault="00F956B2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005FD" w:rsidRPr="00F956B2">
              <w:rPr>
                <w:color w:val="000000"/>
              </w:rPr>
              <w:t>.</w:t>
            </w:r>
            <w:r w:rsidR="00637B3E">
              <w:rPr>
                <w:color w:val="000000"/>
              </w:rPr>
              <w:t xml:space="preserve"> </w:t>
            </w:r>
            <w:r w:rsidR="003005FD" w:rsidRPr="00F956B2">
              <w:rPr>
                <w:color w:val="000000"/>
              </w:rPr>
              <w:t xml:space="preserve">Uygulamalarına yönelik </w:t>
            </w:r>
            <w:proofErr w:type="spellStart"/>
            <w:r w:rsidR="003005FD" w:rsidRPr="00F956B2">
              <w:rPr>
                <w:color w:val="000000"/>
              </w:rPr>
              <w:t>portfolyo</w:t>
            </w:r>
            <w:proofErr w:type="spellEnd"/>
            <w:r w:rsidR="003005FD" w:rsidRPr="00F956B2">
              <w:rPr>
                <w:color w:val="000000"/>
              </w:rPr>
              <w:t xml:space="preserve"> hazırlayıp öz değerlendirme yapar</w:t>
            </w:r>
            <w:r w:rsidR="008857ED" w:rsidRPr="00F956B2">
              <w:rPr>
                <w:color w:val="000000"/>
              </w:rPr>
              <w:t>.</w:t>
            </w:r>
          </w:p>
          <w:p w:rsidR="008E7957" w:rsidRDefault="00F956B2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005FD" w:rsidRPr="00F956B2">
              <w:rPr>
                <w:color w:val="000000"/>
              </w:rPr>
              <w:t>.</w:t>
            </w:r>
            <w:r w:rsidR="00637B3E">
              <w:rPr>
                <w:color w:val="000000"/>
              </w:rPr>
              <w:t xml:space="preserve"> </w:t>
            </w:r>
            <w:r w:rsidR="003005FD" w:rsidRPr="00F956B2">
              <w:rPr>
                <w:color w:val="000000"/>
              </w:rPr>
              <w:t>Uygulamalarına yönelik dönütler doğrultusunda düzeltmeler yapar.</w:t>
            </w:r>
          </w:p>
          <w:p w:rsidR="000A6A75" w:rsidRDefault="000A6A75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Öğrencilerin ihtiyaçlarına </w:t>
            </w:r>
            <w:r w:rsidR="00637B3E">
              <w:rPr>
                <w:color w:val="000000"/>
              </w:rPr>
              <w:t>doğrultusunda</w:t>
            </w:r>
            <w:r>
              <w:rPr>
                <w:color w:val="000000"/>
              </w:rPr>
              <w:t xml:space="preserve"> bir sosyal sorumluluk proje önerisi hazırlar.</w:t>
            </w:r>
          </w:p>
          <w:p w:rsidR="000A6A75" w:rsidRDefault="000A6A75" w:rsidP="00F956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 Hazırladığı sosyal sorumluluk projesini uygular.</w:t>
            </w:r>
          </w:p>
          <w:p w:rsidR="000A6A75" w:rsidRDefault="000A6A75" w:rsidP="00F956B2">
            <w:pPr>
              <w:jc w:val="both"/>
            </w:pPr>
            <w:r>
              <w:rPr>
                <w:color w:val="000000"/>
              </w:rPr>
              <w:t>12. Uyguladığı sosyal sorumluluk projesini raporlayarak sunar.</w:t>
            </w:r>
          </w:p>
        </w:tc>
      </w:tr>
      <w:tr w:rsidR="008E7957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Veriliş Biçimi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8857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005FD">
              <w:rPr>
                <w:color w:val="000000"/>
              </w:rPr>
              <w:t>Bu ders sadece yüz yüze eğitim şeklinde yürütülmektedir</w:t>
            </w:r>
          </w:p>
        </w:tc>
      </w:tr>
      <w:tr w:rsidR="008E7957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Dersin Haftalık Dağılımı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Pr="0054495D" w:rsidRDefault="002C6A86">
            <w:pPr>
              <w:rPr>
                <w:color w:val="000000"/>
              </w:rPr>
            </w:pPr>
            <w:r>
              <w:rPr>
                <w:color w:val="000000"/>
              </w:rPr>
              <w:t>1. Hafta: </w:t>
            </w:r>
            <w:r w:rsidR="003005FD" w:rsidRPr="0054495D">
              <w:rPr>
                <w:color w:val="000000"/>
              </w:rPr>
              <w:t>Uygulama okuluna ziyaret ve sınıf öğretmeni ile tanışma</w:t>
            </w:r>
          </w:p>
          <w:p w:rsidR="000A6A75" w:rsidRDefault="0054495D" w:rsidP="0054495D">
            <w:pPr>
              <w:rPr>
                <w:color w:val="000000"/>
              </w:rPr>
            </w:pPr>
            <w:r w:rsidRPr="0054495D">
              <w:rPr>
                <w:color w:val="000000"/>
              </w:rPr>
              <w:lastRenderedPageBreak/>
              <w:t>2</w:t>
            </w:r>
            <w:r w:rsidR="00F956B2" w:rsidRPr="0054495D">
              <w:rPr>
                <w:color w:val="000000"/>
              </w:rPr>
              <w:t>. Hafta</w:t>
            </w:r>
            <w:r w:rsidRPr="0054495D">
              <w:rPr>
                <w:color w:val="000000"/>
              </w:rPr>
              <w:t xml:space="preserve">: </w:t>
            </w:r>
            <w:r w:rsidR="000A6A75">
              <w:rPr>
                <w:color w:val="000000"/>
              </w:rPr>
              <w:t>Sosyal sorumluluk projelerinin belirlenmesi ve planlanması</w:t>
            </w:r>
          </w:p>
          <w:p w:rsidR="00F956B2" w:rsidRPr="0054495D" w:rsidRDefault="000A6A75" w:rsidP="00F956B2">
            <w:pPr>
              <w:rPr>
                <w:color w:val="000000"/>
              </w:rPr>
            </w:pPr>
            <w:r w:rsidRPr="0054495D">
              <w:rPr>
                <w:color w:val="000000"/>
              </w:rPr>
              <w:t xml:space="preserve">3. Hafta: </w:t>
            </w:r>
            <w:r>
              <w:rPr>
                <w:color w:val="000000"/>
              </w:rPr>
              <w:t>Okul</w:t>
            </w:r>
            <w:r w:rsidR="0054495D" w:rsidRPr="0054495D">
              <w:rPr>
                <w:color w:val="000000"/>
              </w:rPr>
              <w:t xml:space="preserve"> ve sınıfın fiziksel özellikleri-donanımları </w:t>
            </w:r>
            <w:r>
              <w:rPr>
                <w:color w:val="000000"/>
              </w:rPr>
              <w:t>ve ö</w:t>
            </w:r>
            <w:r w:rsidR="00F956B2" w:rsidRPr="0054495D">
              <w:rPr>
                <w:color w:val="000000"/>
              </w:rPr>
              <w:t>ğretmen odalarında öğretmen etkileşimleri ve odaların fiziksel özellikleri ile ilgili gözlem</w:t>
            </w:r>
          </w:p>
          <w:p w:rsidR="00F956B2" w:rsidRPr="0054495D" w:rsidRDefault="0054495D" w:rsidP="00F956B2">
            <w:pPr>
              <w:rPr>
                <w:color w:val="000000"/>
              </w:rPr>
            </w:pPr>
            <w:r w:rsidRPr="0054495D">
              <w:rPr>
                <w:color w:val="000000"/>
              </w:rPr>
              <w:t>4</w:t>
            </w:r>
            <w:r w:rsidR="00F956B2" w:rsidRPr="0054495D">
              <w:rPr>
                <w:color w:val="000000"/>
              </w:rPr>
              <w:t>. Hafta: Yönetici-öğretmen etkileşimleri/Yönetici-öğretmen dışındaki diğer çalışanların etkileşimi ile ilgili gözlem</w:t>
            </w:r>
          </w:p>
          <w:p w:rsidR="0054495D" w:rsidRPr="0054495D" w:rsidRDefault="0054495D" w:rsidP="00F956B2">
            <w:pPr>
              <w:rPr>
                <w:color w:val="000000"/>
              </w:rPr>
            </w:pPr>
            <w:r w:rsidRPr="0054495D">
              <w:rPr>
                <w:color w:val="000000"/>
              </w:rPr>
              <w:t>5</w:t>
            </w:r>
            <w:r w:rsidR="00F956B2" w:rsidRPr="0054495D">
              <w:rPr>
                <w:color w:val="000000"/>
              </w:rPr>
              <w:t xml:space="preserve">. Hafta: </w:t>
            </w:r>
            <w:r w:rsidR="00C061B7" w:rsidRPr="0054495D">
              <w:rPr>
                <w:color w:val="000000"/>
              </w:rPr>
              <w:t xml:space="preserve">Farklı derslerin öğrenme-öğretme süreçlerinde kullanılan yöntem-teknikler </w:t>
            </w:r>
            <w:r w:rsidR="00C061B7">
              <w:rPr>
                <w:color w:val="000000"/>
              </w:rPr>
              <w:t>ve s</w:t>
            </w:r>
            <w:r w:rsidRPr="0054495D">
              <w:rPr>
                <w:color w:val="000000"/>
              </w:rPr>
              <w:t>ınıf yönetimi</w:t>
            </w:r>
            <w:r w:rsidR="00C061B7">
              <w:rPr>
                <w:color w:val="000000"/>
              </w:rPr>
              <w:t>nin</w:t>
            </w:r>
            <w:r w:rsidRPr="0054495D">
              <w:rPr>
                <w:color w:val="000000"/>
              </w:rPr>
              <w:t xml:space="preserve"> gözlemi</w:t>
            </w:r>
          </w:p>
          <w:p w:rsidR="00F956B2" w:rsidRPr="0054495D" w:rsidRDefault="0054495D" w:rsidP="00F956B2">
            <w:pPr>
              <w:rPr>
                <w:color w:val="000000"/>
              </w:rPr>
            </w:pPr>
            <w:r w:rsidRPr="0054495D">
              <w:rPr>
                <w:color w:val="000000"/>
              </w:rPr>
              <w:t>6</w:t>
            </w:r>
            <w:r w:rsidR="00F956B2" w:rsidRPr="0054495D">
              <w:rPr>
                <w:color w:val="000000"/>
              </w:rPr>
              <w:t xml:space="preserve">. Hafta: </w:t>
            </w:r>
            <w:r w:rsidR="00C061B7" w:rsidRPr="0054495D">
              <w:rPr>
                <w:color w:val="000000"/>
              </w:rPr>
              <w:t xml:space="preserve">Ödev türleri-ödeve dönüt verme </w:t>
            </w:r>
            <w:r w:rsidRPr="0054495D">
              <w:rPr>
                <w:color w:val="000000"/>
              </w:rPr>
              <w:t>ve ölçme değerlendirme yöntem ve teknikleri hakkında gözlem</w:t>
            </w:r>
          </w:p>
          <w:p w:rsidR="00F956B2" w:rsidRPr="0054495D" w:rsidRDefault="0054495D" w:rsidP="00F956B2">
            <w:pPr>
              <w:rPr>
                <w:color w:val="000000"/>
              </w:rPr>
            </w:pPr>
            <w:r w:rsidRPr="0054495D">
              <w:rPr>
                <w:color w:val="000000"/>
              </w:rPr>
              <w:t>7</w:t>
            </w:r>
            <w:r w:rsidR="00F956B2" w:rsidRPr="0054495D">
              <w:rPr>
                <w:color w:val="000000"/>
              </w:rPr>
              <w:t xml:space="preserve">. Hafta: </w:t>
            </w:r>
            <w:r w:rsidR="00C061B7" w:rsidRPr="0054495D">
              <w:rPr>
                <w:color w:val="000000"/>
              </w:rPr>
              <w:t>Öğretim elemanı tarafından dönüt verilen ders planını uygulama</w:t>
            </w:r>
          </w:p>
          <w:p w:rsidR="00F956B2" w:rsidRPr="0054495D" w:rsidRDefault="0054495D" w:rsidP="00F956B2">
            <w:pPr>
              <w:rPr>
                <w:color w:val="000000"/>
              </w:rPr>
            </w:pPr>
            <w:r w:rsidRPr="0054495D">
              <w:rPr>
                <w:color w:val="000000"/>
              </w:rPr>
              <w:t>8</w:t>
            </w:r>
            <w:r w:rsidR="00F956B2" w:rsidRPr="0054495D">
              <w:rPr>
                <w:color w:val="000000"/>
              </w:rPr>
              <w:t xml:space="preserve">. Hafta:   </w:t>
            </w:r>
            <w:r w:rsidRPr="0054495D">
              <w:rPr>
                <w:color w:val="000000"/>
              </w:rPr>
              <w:t>Öğretim elemanı tarafından dönüt verilen ders planını uygulama</w:t>
            </w:r>
          </w:p>
          <w:p w:rsidR="0054495D" w:rsidRPr="0054495D" w:rsidRDefault="0054495D" w:rsidP="0054495D">
            <w:pPr>
              <w:rPr>
                <w:color w:val="000000"/>
              </w:rPr>
            </w:pPr>
            <w:r w:rsidRPr="0054495D">
              <w:rPr>
                <w:color w:val="000000"/>
              </w:rPr>
              <w:t>9.Hafta: Öğretim elemanı tarafından dönüt verilen ders planını uygulama</w:t>
            </w:r>
          </w:p>
          <w:p w:rsidR="0054495D" w:rsidRPr="0054495D" w:rsidRDefault="0054495D" w:rsidP="0054495D">
            <w:pPr>
              <w:rPr>
                <w:color w:val="000000"/>
              </w:rPr>
            </w:pPr>
            <w:r w:rsidRPr="0054495D">
              <w:rPr>
                <w:color w:val="000000"/>
              </w:rPr>
              <w:t>10.Hafta: Öğretim elemanı tarafından dönüt verilen ders planını uygulama</w:t>
            </w:r>
          </w:p>
          <w:p w:rsidR="0054495D" w:rsidRPr="0054495D" w:rsidRDefault="0054495D" w:rsidP="0054495D">
            <w:pPr>
              <w:rPr>
                <w:color w:val="000000"/>
              </w:rPr>
            </w:pPr>
            <w:r w:rsidRPr="0054495D">
              <w:rPr>
                <w:color w:val="000000"/>
              </w:rPr>
              <w:t>11.Hafta: Öğretim elemanı tarafından dönüt verilen ders planını uygulama</w:t>
            </w:r>
          </w:p>
          <w:p w:rsidR="0054495D" w:rsidRPr="0054495D" w:rsidRDefault="0054495D" w:rsidP="0054495D">
            <w:pPr>
              <w:rPr>
                <w:color w:val="000000"/>
              </w:rPr>
            </w:pPr>
            <w:r w:rsidRPr="0054495D">
              <w:rPr>
                <w:color w:val="000000"/>
              </w:rPr>
              <w:t>12.Hafta: Öğretim elemanı tarafından dönüt verilen ders planını uygulama</w:t>
            </w:r>
          </w:p>
          <w:p w:rsidR="0054495D" w:rsidRDefault="0054495D" w:rsidP="0054495D">
            <w:pPr>
              <w:rPr>
                <w:color w:val="000000"/>
              </w:rPr>
            </w:pPr>
            <w:r>
              <w:rPr>
                <w:color w:val="000000"/>
              </w:rPr>
              <w:t>13.Hafta: Öğretim elemanı tarafından dönüt verilen ders planını uygulama</w:t>
            </w:r>
          </w:p>
          <w:p w:rsidR="008E7957" w:rsidRDefault="0054495D" w:rsidP="0054495D">
            <w:pPr>
              <w:rPr>
                <w:color w:val="000000"/>
              </w:rPr>
            </w:pPr>
            <w:r>
              <w:rPr>
                <w:color w:val="000000"/>
              </w:rPr>
              <w:t>14.Hafta: Öğretim elemanı tarafından dönüt verilen ders planını uygulama</w:t>
            </w:r>
          </w:p>
        </w:tc>
      </w:tr>
      <w:tr w:rsidR="008E7957">
        <w:trPr>
          <w:trHeight w:val="153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Öğretim Faaliyetleri</w:t>
            </w:r>
          </w:p>
          <w:p w:rsidR="008E7957" w:rsidRDefault="003005F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(Burada belirtilen faaliyetler için harcanan zaman krediyi belirleyecektir. Dikkatli doldurulması gerekmektedir.)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Haftalık teorik ders saati:2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Haftalık uygulamalı ders saati:6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Okuma Faaliyetleri:2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İnternetten tarama, kütüphane çalışması:2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Materyal tasarlama, uygulama:2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Rapor hazırlama:2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Sunu hazırlama:2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Sunum:1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Ar</w:t>
            </w:r>
            <w:r w:rsidR="00F956B2">
              <w:rPr>
                <w:color w:val="000000"/>
              </w:rPr>
              <w:t>a sınav ve ara sınava hazırlık:--</w:t>
            </w:r>
          </w:p>
          <w:p w:rsidR="008E7957" w:rsidRDefault="003005FD">
            <w:pPr>
              <w:rPr>
                <w:color w:val="000000"/>
              </w:rPr>
            </w:pPr>
            <w:r>
              <w:rPr>
                <w:color w:val="000000"/>
              </w:rPr>
              <w:t>Final sınavı ve final sınavına hazırlık:8</w:t>
            </w:r>
          </w:p>
        </w:tc>
      </w:tr>
      <w:tr w:rsidR="008E7957">
        <w:trPr>
          <w:trHeight w:val="7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Değerlendirme Ölçütleri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8E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0"/>
              <w:tblW w:w="577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88"/>
              <w:gridCol w:w="1443"/>
              <w:gridCol w:w="1443"/>
            </w:tblGrid>
            <w:tr w:rsidR="008E7957">
              <w:trPr>
                <w:trHeight w:val="401"/>
              </w:trPr>
              <w:tc>
                <w:tcPr>
                  <w:tcW w:w="2888" w:type="dxa"/>
                  <w:shd w:val="clear" w:color="auto" w:fill="auto"/>
                </w:tcPr>
                <w:p w:rsidR="008E7957" w:rsidRDefault="008E7957"/>
              </w:tc>
              <w:tc>
                <w:tcPr>
                  <w:tcW w:w="1443" w:type="dxa"/>
                  <w:shd w:val="clear" w:color="auto" w:fill="auto"/>
                </w:tcPr>
                <w:p w:rsidR="008E7957" w:rsidRDefault="003005FD">
                  <w:pPr>
                    <w:rPr>
                      <w:b/>
                    </w:rPr>
                  </w:pPr>
                  <w:r>
                    <w:rPr>
                      <w:b/>
                    </w:rPr>
                    <w:t>Sayısı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8E7957" w:rsidRDefault="003005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Toplam Katkısı (%)</w:t>
                  </w:r>
                </w:p>
              </w:tc>
            </w:tr>
            <w:tr w:rsidR="008E7957" w:rsidTr="00F956B2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Ara sınav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C80004" w:rsidP="00F956B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C80004" w:rsidP="00F956B2">
                  <w:pPr>
                    <w:jc w:val="center"/>
                  </w:pPr>
                  <w:r>
                    <w:t>0</w:t>
                  </w:r>
                </w:p>
              </w:tc>
            </w:tr>
            <w:tr w:rsidR="008E7957" w:rsidTr="00F956B2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Ödev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</w:tr>
            <w:tr w:rsidR="008E7957" w:rsidTr="00F956B2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Uygulama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</w:pPr>
                </w:p>
              </w:tc>
            </w:tr>
            <w:tr w:rsidR="008E7957" w:rsidTr="00F956B2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Projeler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</w:tr>
            <w:tr w:rsidR="008E7957" w:rsidTr="00F956B2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Pratik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</w:tr>
            <w:tr w:rsidR="008E7957" w:rsidTr="00F956B2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Kısa Sınav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</w:pPr>
                  <w:r>
                    <w:t>0</w:t>
                  </w:r>
                </w:p>
              </w:tc>
            </w:tr>
            <w:tr w:rsidR="008E7957" w:rsidTr="00F956B2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Dönem içi Çalışmaların Yıl İçi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0103AE" w:rsidP="00F956B2">
                  <w:pPr>
                    <w:jc w:val="center"/>
                  </w:pPr>
                  <w:r>
                    <w:t>0</w:t>
                  </w:r>
                </w:p>
              </w:tc>
            </w:tr>
            <w:tr w:rsidR="008E7957" w:rsidTr="00F956B2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Finalin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:rsidR="008E7957" w:rsidRDefault="000103AE" w:rsidP="00F956B2">
                  <w:pPr>
                    <w:jc w:val="center"/>
                  </w:pPr>
                  <w:r>
                    <w:t>100</w:t>
                  </w:r>
                  <w:r w:rsidR="000A6A75">
                    <w:t>*</w:t>
                  </w:r>
                </w:p>
              </w:tc>
            </w:tr>
            <w:tr w:rsidR="008E7957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:rsidR="008E7957" w:rsidRDefault="003005FD">
                  <w:r>
                    <w:t>Devam Durumu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8E7957" w:rsidRDefault="008E7957"/>
              </w:tc>
              <w:tc>
                <w:tcPr>
                  <w:tcW w:w="1443" w:type="dxa"/>
                  <w:shd w:val="clear" w:color="auto" w:fill="auto"/>
                </w:tcPr>
                <w:p w:rsidR="008E7957" w:rsidRDefault="008E7957"/>
              </w:tc>
            </w:tr>
          </w:tbl>
          <w:p w:rsidR="008E7957" w:rsidRDefault="000A6A75">
            <w:pPr>
              <w:rPr>
                <w:color w:val="000000"/>
              </w:rPr>
            </w:pPr>
            <w:r w:rsidRPr="00C414A8">
              <w:rPr>
                <w:b/>
                <w:color w:val="FF0000"/>
                <w:highlight w:val="yellow"/>
              </w:rPr>
              <w:t>*Final notunun % 70’i uygulama sürecinden, % 10’u ürün dosyasından, % 20’si ise yapılan sosyal sorumluluk projesinden alınacaktır</w:t>
            </w:r>
            <w:r w:rsidRPr="00C414A8">
              <w:rPr>
                <w:color w:val="000000"/>
                <w:highlight w:val="yellow"/>
              </w:rPr>
              <w:t>.</w:t>
            </w:r>
            <w:r w:rsidR="003005FD">
              <w:rPr>
                <w:color w:val="000000"/>
              </w:rPr>
              <w:t> </w:t>
            </w:r>
            <w:bookmarkStart w:id="0" w:name="_GoBack"/>
            <w:bookmarkEnd w:id="0"/>
          </w:p>
          <w:p w:rsidR="000A6A75" w:rsidRDefault="000A6A75">
            <w:pPr>
              <w:rPr>
                <w:color w:val="000000"/>
              </w:rPr>
            </w:pPr>
          </w:p>
        </w:tc>
      </w:tr>
      <w:tr w:rsidR="008E7957">
        <w:trPr>
          <w:trHeight w:val="70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Dersin İş Yükü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8E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1"/>
              <w:tblW w:w="596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8E7957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8E7957" w:rsidRDefault="003005F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8E7957" w:rsidRDefault="003005F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8E7957" w:rsidRDefault="003005F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:rsidR="008E7957" w:rsidRDefault="003005FD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Dönem Sonu Toplam İş Yükü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DA7EB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DA7EB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DA7EB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DA7EB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DA7EB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--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DA7EBD">
                    <w:rPr>
                      <w:color w:val="000000"/>
                    </w:rPr>
                    <w:t>42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DA7EB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9.68</w:t>
                  </w:r>
                </w:p>
              </w:tc>
            </w:tr>
            <w:tr w:rsidR="008E7957" w:rsidTr="00F956B2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 w:rsidP="00F956B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 w:rsidP="00F956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</w:tbl>
          <w:p w:rsidR="008E7957" w:rsidRDefault="008E7957"/>
        </w:tc>
      </w:tr>
      <w:tr w:rsidR="008E7957">
        <w:trPr>
          <w:trHeight w:val="837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 Çıktıları ile Program Çıktıları Arasındaki Katkı Düzeyi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8E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  <w:tbl>
            <w:tblPr>
              <w:tblStyle w:val="a2"/>
              <w:tblW w:w="5855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19"/>
              <w:gridCol w:w="3636"/>
              <w:gridCol w:w="360"/>
              <w:gridCol w:w="360"/>
              <w:gridCol w:w="360"/>
              <w:gridCol w:w="360"/>
              <w:gridCol w:w="360"/>
            </w:tblGrid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Lisans düzeyi yeterliliklerine bağlı olarak sınıf öğretmenliği alanındaki bilgilerini uzmanlık düzeyinde geliştirir ve derinleştirir.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 ile ilişkili disiplinler arasındaki etkileşimi kavrar.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alanında edindiği uzmanlık düzeyindeki kuramsal ve uygulamalı bilgileri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alanında edinmiş olduğu bilgileri ilgili disiplinlerden gelen bilgilerle bütünleştirerek yorumlar ve yeni bilgiler oluşturur.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alanındaki sorunları bilimsel araştırma yöntemlerini kullanarak çözümler.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 ile ilgili uzmanlık gerektiren bir çalışmayı bağımsız olarak yürütür.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alanındaki uygulamalarda karşılaşacağı karmaşık problemlere yeni yaklaşımlar geliştirir.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alanındaki uygulamalarda karşılaşacağı karmaşık problemlerde sorumluluk alır ve çözüm üretir.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Sınıf öğretmenliği alanı ile ilgili sorunların çözümlenmesini gerektiren ortamlarda </w:t>
                  </w:r>
                  <w:proofErr w:type="gramStart"/>
                  <w:r>
                    <w:rPr>
                      <w:sz w:val="20"/>
                      <w:szCs w:val="20"/>
                    </w:rPr>
                    <w:t>inisiyatif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alır.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alanıyla ilgili bilgileri eleştirel bir gözle değerlendirir ve öğrenmeyi yönlendirir.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alanındaki gelişmeleri ve kendi çalışmalarını, yazılı, sözlü ve görsel olarak sistemli biçimde aktarır.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Sosyal ilişkileri ve bu ilişkileri yönlendiren değerler bütününü eleştirel bir yaklaşımla geliştirir ve gerektiğinde dönüştürür.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Bir yabancı dili kullanarak sözlü ve yazılı iletişim kurar. (Avrupa Dil Portföyü B2 düzeyi)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alanının gerektirdiği düzeyde bilgisayar yazılımlarını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Sınıf öğretmenliği alanının gerektirdiği düzeyde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8F8F8"/>
                    </w:rPr>
                    <w:t>bilişim ve iletişim teknolojilerini ileri düzeyde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Sınıf öğretmenliği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8F8F8"/>
                    </w:rPr>
                    <w:t>alanı ile ilgili verileri toplar, yorumlar, sonuçlandırır, etik değerleri gözeterek uygular ve paylaşır.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 ile ilgili konularda farklı bakış açıları geliştirir, politikalar belirler, planlamalar yapar ve ulaştığı sonuçları kalite çerçevesinde değerlendirir.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8E7957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Sınıf öğretmenliği alanında kazandığı bilgileri içselleştirir, beceriye dönüştürür ve disiplinler arası çalışmalarda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8E795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E7957" w:rsidRDefault="003005F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8E7957" w:rsidRDefault="008E7957">
            <w:pPr>
              <w:rPr>
                <w:color w:val="000000"/>
              </w:rPr>
            </w:pPr>
          </w:p>
        </w:tc>
      </w:tr>
      <w:tr w:rsidR="008E7957">
        <w:trPr>
          <w:trHeight w:val="1209"/>
        </w:trPr>
        <w:tc>
          <w:tcPr>
            <w:tcW w:w="4382" w:type="dxa"/>
            <w:shd w:val="clear" w:color="auto" w:fill="DEEAF6"/>
            <w:vAlign w:val="center"/>
          </w:tcPr>
          <w:p w:rsidR="008E7957" w:rsidRDefault="003005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Dersi Verecek Öğretim Eleman(</w:t>
            </w:r>
            <w:proofErr w:type="spellStart"/>
            <w:r>
              <w:rPr>
                <w:b/>
                <w:color w:val="000000"/>
              </w:rPr>
              <w:t>lar</w:t>
            </w:r>
            <w:proofErr w:type="spellEnd"/>
            <w:r>
              <w:rPr>
                <w:b/>
                <w:color w:val="000000"/>
              </w:rPr>
              <w:t>)ı ve İletişim Bilgileri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8E7957" w:rsidRDefault="00F956B2" w:rsidP="003005FD">
            <w:pPr>
              <w:rPr>
                <w:color w:val="000000"/>
              </w:rPr>
            </w:pPr>
            <w:r>
              <w:rPr>
                <w:color w:val="000000"/>
              </w:rPr>
              <w:t xml:space="preserve">Sınıf Eğitimi Anabilim Dalı Öğretim </w:t>
            </w:r>
            <w:r w:rsidR="003005FD">
              <w:rPr>
                <w:color w:val="000000"/>
              </w:rPr>
              <w:t>Elemanları</w:t>
            </w:r>
          </w:p>
        </w:tc>
      </w:tr>
    </w:tbl>
    <w:p w:rsidR="008E7957" w:rsidRDefault="008E7957">
      <w:bookmarkStart w:id="1" w:name="_heading=h.gjdgxs" w:colFirst="0" w:colLast="0"/>
      <w:bookmarkEnd w:id="1"/>
    </w:p>
    <w:sectPr w:rsidR="008E7957">
      <w:pgSz w:w="11910" w:h="16840"/>
      <w:pgMar w:top="1503" w:right="280" w:bottom="284" w:left="110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48A"/>
    <w:multiLevelType w:val="hybridMultilevel"/>
    <w:tmpl w:val="641E6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7"/>
    <w:rsid w:val="000103AE"/>
    <w:rsid w:val="000A6A75"/>
    <w:rsid w:val="0015464B"/>
    <w:rsid w:val="002C6A86"/>
    <w:rsid w:val="003005FD"/>
    <w:rsid w:val="00491504"/>
    <w:rsid w:val="0054495D"/>
    <w:rsid w:val="00637B3E"/>
    <w:rsid w:val="006A798B"/>
    <w:rsid w:val="008857ED"/>
    <w:rsid w:val="008E7957"/>
    <w:rsid w:val="00A556B7"/>
    <w:rsid w:val="00B104D3"/>
    <w:rsid w:val="00C061B7"/>
    <w:rsid w:val="00C414A8"/>
    <w:rsid w:val="00C80004"/>
    <w:rsid w:val="00DA7EBD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89763-95E1-436E-A130-AC30BD1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B239C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S91+wHo7O9z879qbthevHzFoQ==">AMUW2mUfFFJ79gtPxqdQoz5xmqi/w2KHOn0BDg6yZjgKdaORFGXE2zQw1u18cg8C5Y79JyHrjCdRLHmJ8GtyN8tOTUfkIZcRp4UgCQ61Xvsr5MBX4+tpCPS4XB1KG8suT60kvUJj2BmX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İmi pc</dc:creator>
  <cp:lastModifiedBy>Fujitsu</cp:lastModifiedBy>
  <cp:revision>3</cp:revision>
  <dcterms:created xsi:type="dcterms:W3CDTF">2021-10-14T11:09:00Z</dcterms:created>
  <dcterms:modified xsi:type="dcterms:W3CDTF">2021-10-14T11:11:00Z</dcterms:modified>
</cp:coreProperties>
</file>