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823BE" w14:textId="63C6E443" w:rsidR="00323B6B" w:rsidRPr="00A50E11" w:rsidRDefault="00323B6B" w:rsidP="00911683">
      <w:pPr>
        <w:shd w:val="clear" w:color="auto" w:fill="FFFFFF"/>
        <w:spacing w:after="120" w:line="360" w:lineRule="auto"/>
        <w:jc w:val="both"/>
        <w:rPr>
          <w:rFonts w:ascii="Times New Roman" w:eastAsia="Times New Roman" w:hAnsi="Times New Roman" w:cs="Times New Roman"/>
          <w:b/>
          <w:bCs/>
          <w:color w:val="2E74B5" w:themeColor="accent5" w:themeShade="BF"/>
          <w:sz w:val="24"/>
          <w:szCs w:val="24"/>
          <w:u w:val="single"/>
          <w:lang w:eastAsia="tr-TR"/>
        </w:rPr>
      </w:pPr>
      <w:r w:rsidRPr="00A50E11">
        <w:rPr>
          <w:rFonts w:ascii="Times New Roman" w:eastAsia="Times New Roman" w:hAnsi="Times New Roman" w:cs="Times New Roman"/>
          <w:b/>
          <w:bCs/>
          <w:color w:val="2E74B5" w:themeColor="accent5" w:themeShade="BF"/>
          <w:sz w:val="24"/>
          <w:szCs w:val="24"/>
          <w:u w:val="single"/>
          <w:lang w:eastAsia="tr-TR"/>
        </w:rPr>
        <w:t>Bilimsel Hazırlık Programı:</w:t>
      </w:r>
    </w:p>
    <w:p w14:paraId="7543576D" w14:textId="46BB2768" w:rsidR="00C67C4B" w:rsidRPr="00A50E11" w:rsidRDefault="00C67C4B" w:rsidP="00911683">
      <w:pPr>
        <w:shd w:val="clear" w:color="auto" w:fill="FFFFFF"/>
        <w:spacing w:after="120" w:line="360" w:lineRule="auto"/>
        <w:jc w:val="both"/>
        <w:rPr>
          <w:rFonts w:ascii="Times New Roman" w:eastAsia="Times New Roman" w:hAnsi="Times New Roman" w:cs="Times New Roman"/>
          <w:color w:val="000000" w:themeColor="text1"/>
          <w:sz w:val="24"/>
          <w:szCs w:val="24"/>
          <w:lang w:eastAsia="tr-TR"/>
        </w:rPr>
      </w:pPr>
      <w:r w:rsidRPr="00A50E11">
        <w:rPr>
          <w:rFonts w:ascii="Times New Roman" w:eastAsia="Times New Roman" w:hAnsi="Times New Roman" w:cs="Times New Roman"/>
          <w:color w:val="000000" w:themeColor="text1"/>
          <w:sz w:val="24"/>
          <w:szCs w:val="24"/>
          <w:lang w:eastAsia="tr-TR"/>
        </w:rPr>
        <w:t xml:space="preserve">Yüksek lisans </w:t>
      </w:r>
      <w:r w:rsidR="00346BC8" w:rsidRPr="00A50E11">
        <w:rPr>
          <w:rFonts w:ascii="Times New Roman" w:eastAsia="Times New Roman" w:hAnsi="Times New Roman" w:cs="Times New Roman"/>
          <w:color w:val="000000" w:themeColor="text1"/>
          <w:sz w:val="24"/>
          <w:szCs w:val="24"/>
          <w:lang w:eastAsia="tr-TR"/>
        </w:rPr>
        <w:t xml:space="preserve">ve doktora </w:t>
      </w:r>
      <w:r w:rsidRPr="00A50E11">
        <w:rPr>
          <w:rFonts w:ascii="Times New Roman" w:eastAsia="Times New Roman" w:hAnsi="Times New Roman" w:cs="Times New Roman"/>
          <w:color w:val="000000" w:themeColor="text1"/>
          <w:sz w:val="24"/>
          <w:szCs w:val="24"/>
          <w:lang w:eastAsia="tr-TR"/>
        </w:rPr>
        <w:t xml:space="preserve">programlarına </w:t>
      </w:r>
      <w:r w:rsidR="00346BC8" w:rsidRPr="00A50E11">
        <w:rPr>
          <w:rFonts w:ascii="Times New Roman" w:eastAsia="Times New Roman" w:hAnsi="Times New Roman" w:cs="Times New Roman"/>
          <w:color w:val="000000" w:themeColor="text1"/>
          <w:sz w:val="24"/>
          <w:szCs w:val="24"/>
          <w:lang w:eastAsia="tr-TR"/>
        </w:rPr>
        <w:t>2022- 2023 Bahar Dönemi’nde</w:t>
      </w:r>
      <w:r w:rsidRPr="00A50E11">
        <w:rPr>
          <w:rFonts w:ascii="Times New Roman" w:eastAsia="Times New Roman" w:hAnsi="Times New Roman" w:cs="Times New Roman"/>
          <w:color w:val="000000" w:themeColor="text1"/>
          <w:sz w:val="24"/>
          <w:szCs w:val="24"/>
          <w:lang w:eastAsia="tr-TR"/>
        </w:rPr>
        <w:t xml:space="preserve"> </w:t>
      </w:r>
      <w:r w:rsidR="00346BC8" w:rsidRPr="00A50E11">
        <w:rPr>
          <w:rFonts w:ascii="Times New Roman" w:eastAsia="Times New Roman" w:hAnsi="Times New Roman" w:cs="Times New Roman"/>
          <w:color w:val="000000" w:themeColor="text1"/>
          <w:sz w:val="24"/>
          <w:szCs w:val="24"/>
          <w:lang w:eastAsia="tr-TR"/>
        </w:rPr>
        <w:t xml:space="preserve">yeni </w:t>
      </w:r>
      <w:r w:rsidRPr="00A50E11">
        <w:rPr>
          <w:rFonts w:ascii="Times New Roman" w:eastAsia="Times New Roman" w:hAnsi="Times New Roman" w:cs="Times New Roman"/>
          <w:color w:val="000000" w:themeColor="text1"/>
          <w:sz w:val="24"/>
          <w:szCs w:val="24"/>
          <w:lang w:eastAsia="tr-TR"/>
        </w:rPr>
        <w:t>kayıt yaptıran</w:t>
      </w:r>
      <w:r w:rsidR="00346BC8" w:rsidRPr="00A50E11">
        <w:rPr>
          <w:rFonts w:ascii="Times New Roman" w:eastAsia="Times New Roman" w:hAnsi="Times New Roman" w:cs="Times New Roman"/>
          <w:color w:val="000000" w:themeColor="text1"/>
          <w:sz w:val="24"/>
          <w:szCs w:val="24"/>
          <w:lang w:eastAsia="tr-TR"/>
        </w:rPr>
        <w:t xml:space="preserve"> ve </w:t>
      </w:r>
      <w:r w:rsidR="00346BC8" w:rsidRPr="00A50E11">
        <w:rPr>
          <w:rFonts w:ascii="Times New Roman" w:eastAsia="Times New Roman" w:hAnsi="Times New Roman" w:cs="Times New Roman"/>
          <w:i/>
          <w:color w:val="000000" w:themeColor="text1"/>
          <w:sz w:val="24"/>
          <w:szCs w:val="24"/>
          <w:lang w:eastAsia="tr-TR"/>
        </w:rPr>
        <w:t>yüksek lisans</w:t>
      </w:r>
      <w:r w:rsidR="00346BC8" w:rsidRPr="00A50E11">
        <w:rPr>
          <w:rFonts w:ascii="Times New Roman" w:eastAsia="Times New Roman" w:hAnsi="Times New Roman" w:cs="Times New Roman"/>
          <w:color w:val="000000" w:themeColor="text1"/>
          <w:sz w:val="24"/>
          <w:szCs w:val="24"/>
          <w:lang w:eastAsia="tr-TR"/>
        </w:rPr>
        <w:t xml:space="preserve"> </w:t>
      </w:r>
      <w:r w:rsidR="00346BC8" w:rsidRPr="00A50E11">
        <w:rPr>
          <w:rFonts w:ascii="Times New Roman" w:eastAsia="Times New Roman" w:hAnsi="Times New Roman" w:cs="Times New Roman"/>
          <w:i/>
          <w:color w:val="000000" w:themeColor="text1"/>
          <w:sz w:val="24"/>
          <w:szCs w:val="24"/>
          <w:lang w:eastAsia="tr-TR"/>
        </w:rPr>
        <w:t>programları</w:t>
      </w:r>
      <w:r w:rsidR="00346BC8" w:rsidRPr="00A50E11">
        <w:rPr>
          <w:rFonts w:ascii="Times New Roman" w:eastAsia="Times New Roman" w:hAnsi="Times New Roman" w:cs="Times New Roman"/>
          <w:color w:val="000000" w:themeColor="text1"/>
          <w:sz w:val="24"/>
          <w:szCs w:val="24"/>
          <w:lang w:eastAsia="tr-TR"/>
        </w:rPr>
        <w:t xml:space="preserve"> için </w:t>
      </w:r>
      <w:r w:rsidR="00346BC8" w:rsidRPr="00A50E11">
        <w:rPr>
          <w:rFonts w:ascii="Times New Roman" w:hAnsi="Times New Roman" w:cs="Times New Roman"/>
          <w:color w:val="212529"/>
          <w:sz w:val="24"/>
          <w:szCs w:val="24"/>
          <w:shd w:val="clear" w:color="auto" w:fill="FFFFFF"/>
        </w:rPr>
        <w:t>Öğretmen Eğitimi lisans programları dışındaki lisans</w:t>
      </w:r>
      <w:r w:rsidR="00346BC8" w:rsidRPr="00A50E11">
        <w:rPr>
          <w:rFonts w:ascii="Times New Roman" w:hAnsi="Times New Roman" w:cs="Times New Roman"/>
          <w:color w:val="212529"/>
          <w:sz w:val="24"/>
          <w:szCs w:val="24"/>
          <w:shd w:val="clear" w:color="auto" w:fill="FFFFFF"/>
        </w:rPr>
        <w:t xml:space="preserve"> progra</w:t>
      </w:r>
      <w:r w:rsidR="00346BC8" w:rsidRPr="00A50E11">
        <w:rPr>
          <w:rFonts w:ascii="Times New Roman" w:eastAsia="Times New Roman" w:hAnsi="Times New Roman" w:cs="Times New Roman"/>
          <w:color w:val="000000" w:themeColor="text1"/>
          <w:sz w:val="24"/>
          <w:szCs w:val="24"/>
          <w:lang w:eastAsia="tr-TR"/>
        </w:rPr>
        <w:t xml:space="preserve">mlarından mezun olan ve pedagojik </w:t>
      </w:r>
      <w:proofErr w:type="gramStart"/>
      <w:r w:rsidR="00346BC8" w:rsidRPr="00A50E11">
        <w:rPr>
          <w:rFonts w:ascii="Times New Roman" w:eastAsia="Times New Roman" w:hAnsi="Times New Roman" w:cs="Times New Roman"/>
          <w:color w:val="000000" w:themeColor="text1"/>
          <w:sz w:val="24"/>
          <w:szCs w:val="24"/>
          <w:lang w:eastAsia="tr-TR"/>
        </w:rPr>
        <w:t>formasyonu</w:t>
      </w:r>
      <w:proofErr w:type="gramEnd"/>
      <w:r w:rsidR="00346BC8" w:rsidRPr="00A50E11">
        <w:rPr>
          <w:rFonts w:ascii="Times New Roman" w:eastAsia="Times New Roman" w:hAnsi="Times New Roman" w:cs="Times New Roman"/>
          <w:color w:val="000000" w:themeColor="text1"/>
          <w:sz w:val="24"/>
          <w:szCs w:val="24"/>
          <w:lang w:eastAsia="tr-TR"/>
        </w:rPr>
        <w:t xml:space="preserve"> bulunmayan öğrencilerin, </w:t>
      </w:r>
      <w:r w:rsidR="00346BC8" w:rsidRPr="00A50E11">
        <w:rPr>
          <w:rFonts w:ascii="Times New Roman" w:eastAsia="Times New Roman" w:hAnsi="Times New Roman" w:cs="Times New Roman"/>
          <w:i/>
          <w:color w:val="000000" w:themeColor="text1"/>
          <w:sz w:val="24"/>
          <w:szCs w:val="24"/>
          <w:lang w:eastAsia="tr-TR"/>
        </w:rPr>
        <w:t>doktora programları</w:t>
      </w:r>
      <w:r w:rsidR="00346BC8" w:rsidRPr="00A50E11">
        <w:rPr>
          <w:rFonts w:ascii="Times New Roman" w:eastAsia="Times New Roman" w:hAnsi="Times New Roman" w:cs="Times New Roman"/>
          <w:color w:val="000000" w:themeColor="text1"/>
          <w:sz w:val="24"/>
          <w:szCs w:val="24"/>
          <w:lang w:eastAsia="tr-TR"/>
        </w:rPr>
        <w:t xml:space="preserve"> içinse alım koşullarında belirtilen programlar dışındaki bir programdan mezun olan öğrencilerin bilimsel </w:t>
      </w:r>
      <w:r w:rsidRPr="00A50E11">
        <w:rPr>
          <w:rFonts w:ascii="Times New Roman" w:eastAsia="Times New Roman" w:hAnsi="Times New Roman" w:cs="Times New Roman"/>
          <w:color w:val="000000" w:themeColor="text1"/>
          <w:sz w:val="24"/>
          <w:szCs w:val="24"/>
          <w:lang w:eastAsia="tr-TR"/>
        </w:rPr>
        <w:t xml:space="preserve">hazırlık programında yer alan </w:t>
      </w:r>
      <w:r w:rsidRPr="00A50E11">
        <w:rPr>
          <w:rFonts w:ascii="Times New Roman" w:eastAsia="Times New Roman" w:hAnsi="Times New Roman" w:cs="Times New Roman"/>
          <w:b/>
          <w:bCs/>
          <w:color w:val="000000" w:themeColor="text1"/>
          <w:sz w:val="24"/>
          <w:szCs w:val="24"/>
          <w:lang w:eastAsia="tr-TR"/>
        </w:rPr>
        <w:t>6 dersi alması zorunludur</w:t>
      </w:r>
      <w:r w:rsidRPr="00A50E11">
        <w:rPr>
          <w:rFonts w:ascii="Times New Roman" w:eastAsia="Times New Roman" w:hAnsi="Times New Roman" w:cs="Times New Roman"/>
          <w:color w:val="000000" w:themeColor="text1"/>
          <w:sz w:val="24"/>
          <w:szCs w:val="24"/>
          <w:lang w:eastAsia="tr-TR"/>
        </w:rPr>
        <w:t xml:space="preserve">. </w:t>
      </w:r>
    </w:p>
    <w:p w14:paraId="7F1356AB" w14:textId="0E356CE9" w:rsidR="00C67C4B" w:rsidRPr="00A50E11" w:rsidRDefault="00323B6B" w:rsidP="00911683">
      <w:pPr>
        <w:shd w:val="clear" w:color="auto" w:fill="FFFFFF"/>
        <w:spacing w:after="120" w:line="360" w:lineRule="auto"/>
        <w:jc w:val="both"/>
        <w:rPr>
          <w:rFonts w:ascii="Times New Roman" w:eastAsia="Times New Roman" w:hAnsi="Times New Roman" w:cs="Times New Roman"/>
          <w:color w:val="000000" w:themeColor="text1"/>
          <w:sz w:val="24"/>
          <w:szCs w:val="24"/>
          <w:lang w:eastAsia="tr-TR"/>
        </w:rPr>
      </w:pPr>
      <w:r w:rsidRPr="00A50E11">
        <w:rPr>
          <w:rFonts w:ascii="Times New Roman" w:eastAsia="Times New Roman" w:hAnsi="Times New Roman" w:cs="Times New Roman"/>
          <w:color w:val="000000" w:themeColor="text1"/>
          <w:sz w:val="24"/>
          <w:szCs w:val="24"/>
          <w:lang w:eastAsia="tr-TR"/>
        </w:rPr>
        <w:t xml:space="preserve">Bilimsel hazırlık programı için belirlenen süre </w:t>
      </w:r>
      <w:r w:rsidRPr="00A50E11">
        <w:rPr>
          <w:rFonts w:ascii="Times New Roman" w:eastAsia="Times New Roman" w:hAnsi="Times New Roman" w:cs="Times New Roman"/>
          <w:b/>
          <w:bCs/>
          <w:color w:val="000000" w:themeColor="text1"/>
          <w:sz w:val="24"/>
          <w:szCs w:val="24"/>
          <w:lang w:eastAsia="tr-TR"/>
        </w:rPr>
        <w:t>en çok iki yarıyıldır</w:t>
      </w:r>
      <w:r w:rsidRPr="00A50E11">
        <w:rPr>
          <w:rFonts w:ascii="Times New Roman" w:eastAsia="Times New Roman" w:hAnsi="Times New Roman" w:cs="Times New Roman"/>
          <w:color w:val="000000" w:themeColor="text1"/>
          <w:sz w:val="24"/>
          <w:szCs w:val="24"/>
          <w:lang w:eastAsia="tr-TR"/>
        </w:rPr>
        <w:t xml:space="preserve">. </w:t>
      </w:r>
      <w:r w:rsidR="00C67C4B" w:rsidRPr="00A50E11">
        <w:rPr>
          <w:rFonts w:ascii="Times New Roman" w:eastAsia="Times New Roman" w:hAnsi="Times New Roman" w:cs="Times New Roman"/>
          <w:color w:val="000000" w:themeColor="text1"/>
          <w:sz w:val="24"/>
          <w:szCs w:val="24"/>
          <w:lang w:eastAsia="tr-TR"/>
        </w:rPr>
        <w:t xml:space="preserve">Yaz eğitim-öğretimi bu süreye </w:t>
      </w:r>
      <w:proofErr w:type="gramStart"/>
      <w:r w:rsidR="00C67C4B" w:rsidRPr="00A50E11">
        <w:rPr>
          <w:rFonts w:ascii="Times New Roman" w:eastAsia="Times New Roman" w:hAnsi="Times New Roman" w:cs="Times New Roman"/>
          <w:color w:val="000000" w:themeColor="text1"/>
          <w:sz w:val="24"/>
          <w:szCs w:val="24"/>
          <w:lang w:eastAsia="tr-TR"/>
        </w:rPr>
        <w:t>dahil</w:t>
      </w:r>
      <w:proofErr w:type="gramEnd"/>
      <w:r w:rsidR="00C67C4B" w:rsidRPr="00A50E11">
        <w:rPr>
          <w:rFonts w:ascii="Times New Roman" w:eastAsia="Times New Roman" w:hAnsi="Times New Roman" w:cs="Times New Roman"/>
          <w:color w:val="000000" w:themeColor="text1"/>
          <w:sz w:val="24"/>
          <w:szCs w:val="24"/>
          <w:lang w:eastAsia="tr-TR"/>
        </w:rPr>
        <w:t xml:space="preserve"> edilebilir. Bu süre yarıyıl izinleri dışında uzatılamaz ve s</w:t>
      </w:r>
      <w:r w:rsidRPr="00A50E11">
        <w:rPr>
          <w:rFonts w:ascii="Times New Roman" w:eastAsia="Times New Roman" w:hAnsi="Times New Roman" w:cs="Times New Roman"/>
          <w:color w:val="000000" w:themeColor="text1"/>
          <w:sz w:val="24"/>
          <w:szCs w:val="24"/>
          <w:lang w:eastAsia="tr-TR"/>
        </w:rPr>
        <w:t xml:space="preserve">üre sonunda başarılı olamayan öğrencinin enstitü ile ilişiği kesilir. </w:t>
      </w:r>
      <w:r w:rsidR="00C67C4B" w:rsidRPr="00A50E11">
        <w:rPr>
          <w:rFonts w:ascii="Times New Roman" w:eastAsia="Times New Roman" w:hAnsi="Times New Roman" w:cs="Times New Roman"/>
          <w:color w:val="000000" w:themeColor="text1"/>
          <w:sz w:val="24"/>
          <w:szCs w:val="24"/>
          <w:lang w:eastAsia="tr-TR"/>
        </w:rPr>
        <w:t xml:space="preserve">Bu programda geçirilen süre, ilgili yüksek lisans programının eğitim-öğretim süresine </w:t>
      </w:r>
      <w:proofErr w:type="gramStart"/>
      <w:r w:rsidR="00C67C4B" w:rsidRPr="00A50E11">
        <w:rPr>
          <w:rFonts w:ascii="Times New Roman" w:eastAsia="Times New Roman" w:hAnsi="Times New Roman" w:cs="Times New Roman"/>
          <w:color w:val="000000" w:themeColor="text1"/>
          <w:sz w:val="24"/>
          <w:szCs w:val="24"/>
          <w:lang w:eastAsia="tr-TR"/>
        </w:rPr>
        <w:t>dahil</w:t>
      </w:r>
      <w:proofErr w:type="gramEnd"/>
      <w:r w:rsidR="00C67C4B" w:rsidRPr="00A50E11">
        <w:rPr>
          <w:rFonts w:ascii="Times New Roman" w:eastAsia="Times New Roman" w:hAnsi="Times New Roman" w:cs="Times New Roman"/>
          <w:color w:val="000000" w:themeColor="text1"/>
          <w:sz w:val="24"/>
          <w:szCs w:val="24"/>
          <w:lang w:eastAsia="tr-TR"/>
        </w:rPr>
        <w:t xml:space="preserve"> edilmez. (</w:t>
      </w:r>
      <w:r w:rsidR="00CA551E" w:rsidRPr="00A50E11">
        <w:rPr>
          <w:rFonts w:ascii="Times New Roman" w:eastAsia="Times New Roman" w:hAnsi="Times New Roman" w:cs="Times New Roman"/>
          <w:color w:val="000000" w:themeColor="text1"/>
          <w:sz w:val="24"/>
          <w:szCs w:val="24"/>
          <w:lang w:eastAsia="tr-TR"/>
        </w:rPr>
        <w:t>Yüksek Lisans Eğitim-Öğretim Uygulama Esasları</w:t>
      </w:r>
      <w:r w:rsidR="00C67C4B" w:rsidRPr="00A50E11">
        <w:rPr>
          <w:rFonts w:ascii="Times New Roman" w:eastAsia="Times New Roman" w:hAnsi="Times New Roman" w:cs="Times New Roman"/>
          <w:color w:val="000000" w:themeColor="text1"/>
          <w:sz w:val="24"/>
          <w:szCs w:val="24"/>
          <w:lang w:eastAsia="tr-TR"/>
        </w:rPr>
        <w:t>, Madde 4)</w:t>
      </w:r>
    </w:p>
    <w:p w14:paraId="48CC1D0A" w14:textId="7EE99AE9" w:rsidR="00323B6B" w:rsidRPr="00A50E11" w:rsidRDefault="00323B6B" w:rsidP="00911683">
      <w:pPr>
        <w:shd w:val="clear" w:color="auto" w:fill="FFFFFF"/>
        <w:spacing w:after="120" w:line="360" w:lineRule="auto"/>
        <w:jc w:val="both"/>
        <w:rPr>
          <w:rFonts w:ascii="Times New Roman" w:eastAsia="Times New Roman" w:hAnsi="Times New Roman" w:cs="Times New Roman"/>
          <w:color w:val="000000" w:themeColor="text1"/>
          <w:sz w:val="24"/>
          <w:szCs w:val="24"/>
          <w:lang w:eastAsia="tr-TR"/>
        </w:rPr>
      </w:pPr>
      <w:r w:rsidRPr="00A50E11">
        <w:rPr>
          <w:rFonts w:ascii="Times New Roman" w:eastAsia="Times New Roman" w:hAnsi="Times New Roman" w:cs="Times New Roman"/>
          <w:color w:val="000000" w:themeColor="text1"/>
          <w:sz w:val="24"/>
          <w:szCs w:val="24"/>
          <w:lang w:eastAsia="tr-TR"/>
        </w:rPr>
        <w:t>Danışman atama</w:t>
      </w:r>
      <w:r w:rsidR="00C67C4B" w:rsidRPr="00A50E11">
        <w:rPr>
          <w:rFonts w:ascii="Times New Roman" w:eastAsia="Times New Roman" w:hAnsi="Times New Roman" w:cs="Times New Roman"/>
          <w:color w:val="000000" w:themeColor="text1"/>
          <w:sz w:val="24"/>
          <w:szCs w:val="24"/>
          <w:lang w:eastAsia="tr-TR"/>
        </w:rPr>
        <w:t xml:space="preserve"> işlemi</w:t>
      </w:r>
      <w:r w:rsidRPr="00A50E11">
        <w:rPr>
          <w:rFonts w:ascii="Times New Roman" w:eastAsia="Times New Roman" w:hAnsi="Times New Roman" w:cs="Times New Roman"/>
          <w:color w:val="000000" w:themeColor="text1"/>
          <w:sz w:val="24"/>
          <w:szCs w:val="24"/>
          <w:lang w:eastAsia="tr-TR"/>
        </w:rPr>
        <w:t xml:space="preserve"> yapılana kadar</w:t>
      </w:r>
      <w:r w:rsidR="00C67C4B" w:rsidRPr="00A50E11">
        <w:rPr>
          <w:rFonts w:ascii="Times New Roman" w:eastAsia="Times New Roman" w:hAnsi="Times New Roman" w:cs="Times New Roman"/>
          <w:color w:val="000000" w:themeColor="text1"/>
          <w:sz w:val="24"/>
          <w:szCs w:val="24"/>
          <w:lang w:eastAsia="tr-TR"/>
        </w:rPr>
        <w:t>,</w:t>
      </w:r>
      <w:r w:rsidRPr="00A50E11">
        <w:rPr>
          <w:rFonts w:ascii="Times New Roman" w:eastAsia="Times New Roman" w:hAnsi="Times New Roman" w:cs="Times New Roman"/>
          <w:color w:val="000000" w:themeColor="text1"/>
          <w:sz w:val="24"/>
          <w:szCs w:val="24"/>
          <w:lang w:eastAsia="tr-TR"/>
        </w:rPr>
        <w:t xml:space="preserve"> öğrenci</w:t>
      </w:r>
      <w:r w:rsidR="00C67C4B" w:rsidRPr="00A50E11">
        <w:rPr>
          <w:rFonts w:ascii="Times New Roman" w:eastAsia="Times New Roman" w:hAnsi="Times New Roman" w:cs="Times New Roman"/>
          <w:color w:val="000000" w:themeColor="text1"/>
          <w:sz w:val="24"/>
          <w:szCs w:val="24"/>
          <w:lang w:eastAsia="tr-TR"/>
        </w:rPr>
        <w:t>n</w:t>
      </w:r>
      <w:r w:rsidRPr="00A50E11">
        <w:rPr>
          <w:rFonts w:ascii="Times New Roman" w:eastAsia="Times New Roman" w:hAnsi="Times New Roman" w:cs="Times New Roman"/>
          <w:color w:val="000000" w:themeColor="text1"/>
          <w:sz w:val="24"/>
          <w:szCs w:val="24"/>
          <w:lang w:eastAsia="tr-TR"/>
        </w:rPr>
        <w:t xml:space="preserve">in danışmanlığı </w:t>
      </w:r>
      <w:r w:rsidR="00C67C4B" w:rsidRPr="00A50E11">
        <w:rPr>
          <w:rFonts w:ascii="Times New Roman" w:eastAsia="Times New Roman" w:hAnsi="Times New Roman" w:cs="Times New Roman"/>
          <w:color w:val="000000" w:themeColor="text1"/>
          <w:sz w:val="24"/>
          <w:szCs w:val="24"/>
          <w:lang w:eastAsia="tr-TR"/>
        </w:rPr>
        <w:t xml:space="preserve">ana bilim dalı başkanlığı </w:t>
      </w:r>
      <w:r w:rsidRPr="00A50E11">
        <w:rPr>
          <w:rFonts w:ascii="Times New Roman" w:eastAsia="Times New Roman" w:hAnsi="Times New Roman" w:cs="Times New Roman"/>
          <w:color w:val="000000" w:themeColor="text1"/>
          <w:sz w:val="24"/>
          <w:szCs w:val="24"/>
          <w:lang w:eastAsia="tr-TR"/>
        </w:rPr>
        <w:t xml:space="preserve">tarafından yürütülmektedir. </w:t>
      </w:r>
    </w:p>
    <w:p w14:paraId="45B233DA" w14:textId="607C0FDB" w:rsidR="00323B6B" w:rsidRPr="00A50E11" w:rsidRDefault="00323B6B" w:rsidP="00911683">
      <w:pPr>
        <w:shd w:val="clear" w:color="auto" w:fill="FFFFFF"/>
        <w:spacing w:after="120" w:line="360" w:lineRule="auto"/>
        <w:jc w:val="both"/>
        <w:rPr>
          <w:rFonts w:ascii="Times New Roman" w:eastAsia="Times New Roman" w:hAnsi="Times New Roman" w:cs="Times New Roman"/>
          <w:b/>
          <w:bCs/>
          <w:color w:val="000000" w:themeColor="text1"/>
          <w:sz w:val="24"/>
          <w:szCs w:val="24"/>
          <w:lang w:eastAsia="tr-TR"/>
        </w:rPr>
      </w:pPr>
    </w:p>
    <w:p w14:paraId="56B8DA7C" w14:textId="7ED0C111" w:rsidR="00323B6B" w:rsidRPr="00A50E11" w:rsidRDefault="00323B6B" w:rsidP="00911683">
      <w:pPr>
        <w:shd w:val="clear" w:color="auto" w:fill="FFFFFF"/>
        <w:spacing w:after="120" w:line="360" w:lineRule="auto"/>
        <w:jc w:val="both"/>
        <w:rPr>
          <w:rFonts w:ascii="Times New Roman" w:eastAsia="Times New Roman" w:hAnsi="Times New Roman" w:cs="Times New Roman"/>
          <w:b/>
          <w:bCs/>
          <w:color w:val="2E74B5" w:themeColor="accent5" w:themeShade="BF"/>
          <w:sz w:val="24"/>
          <w:szCs w:val="24"/>
          <w:u w:val="single"/>
          <w:lang w:eastAsia="tr-TR"/>
        </w:rPr>
      </w:pPr>
      <w:r w:rsidRPr="00A50E11">
        <w:rPr>
          <w:rFonts w:ascii="Times New Roman" w:eastAsia="Times New Roman" w:hAnsi="Times New Roman" w:cs="Times New Roman"/>
          <w:b/>
          <w:bCs/>
          <w:color w:val="2E74B5" w:themeColor="accent5" w:themeShade="BF"/>
          <w:sz w:val="24"/>
          <w:szCs w:val="24"/>
          <w:u w:val="single"/>
          <w:lang w:eastAsia="tr-TR"/>
        </w:rPr>
        <w:t xml:space="preserve">Tezli Yüksek Lisans Programı: </w:t>
      </w:r>
    </w:p>
    <w:p w14:paraId="4D009733" w14:textId="72B4A9B1" w:rsidR="00682679" w:rsidRPr="00A50E11" w:rsidRDefault="00682679" w:rsidP="00911683">
      <w:pPr>
        <w:spacing w:after="120" w:line="360" w:lineRule="auto"/>
        <w:jc w:val="both"/>
        <w:rPr>
          <w:rFonts w:ascii="Times New Roman" w:eastAsia="Times New Roman" w:hAnsi="Times New Roman" w:cs="Times New Roman"/>
          <w:color w:val="000000"/>
          <w:sz w:val="24"/>
          <w:szCs w:val="24"/>
          <w:lang w:eastAsia="tr-TR"/>
        </w:rPr>
      </w:pPr>
      <w:r w:rsidRPr="00A50E11">
        <w:rPr>
          <w:rFonts w:ascii="Times New Roman" w:eastAsia="Times New Roman" w:hAnsi="Times New Roman" w:cs="Times New Roman"/>
          <w:color w:val="000000"/>
          <w:sz w:val="24"/>
          <w:szCs w:val="24"/>
          <w:lang w:eastAsia="tr-TR"/>
        </w:rPr>
        <w:t>Tezli yüksek lisans programı; 60 kredi değerinden az olmamak koşuluyla, bilimsel araştırma teknikleri ile araştırma ve yayın etiği konularını içeren bir ders ve seminer dersi</w:t>
      </w:r>
      <w:r w:rsidRPr="00A50E11">
        <w:rPr>
          <w:rFonts w:ascii="Times New Roman" w:eastAsia="Times New Roman" w:hAnsi="Times New Roman" w:cs="Times New Roman"/>
          <w:color w:val="000000"/>
          <w:sz w:val="24"/>
          <w:szCs w:val="24"/>
          <w:u w:val="single"/>
          <w:lang w:eastAsia="tr-TR"/>
        </w:rPr>
        <w:t xml:space="preserve">, tez hazırlık dersi dâhil </w:t>
      </w:r>
      <w:r w:rsidRPr="00A50E11">
        <w:rPr>
          <w:rFonts w:ascii="Times New Roman" w:eastAsia="Times New Roman" w:hAnsi="Times New Roman" w:cs="Times New Roman"/>
          <w:b/>
          <w:bCs/>
          <w:color w:val="000000"/>
          <w:sz w:val="24"/>
          <w:szCs w:val="24"/>
          <w:u w:val="single"/>
          <w:lang w:eastAsia="tr-TR"/>
        </w:rPr>
        <w:t>en az dokuz ders</w:t>
      </w:r>
      <w:r w:rsidRPr="00A50E11">
        <w:rPr>
          <w:rFonts w:ascii="Times New Roman" w:eastAsia="Times New Roman" w:hAnsi="Times New Roman" w:cs="Times New Roman"/>
          <w:color w:val="000000"/>
          <w:sz w:val="24"/>
          <w:szCs w:val="24"/>
          <w:lang w:eastAsia="tr-TR"/>
        </w:rPr>
        <w:t xml:space="preserve"> ve tez çalışması dersleri ile birlikte en az 120 krediden oluşur. (Gazi Üniversitesi Lisansüstü Eğitim-Öğretim ve Sınav Yönetmeliği, Madde 18) </w:t>
      </w:r>
    </w:p>
    <w:p w14:paraId="17DEDCD2" w14:textId="1E9EA2A0" w:rsidR="00E17F43" w:rsidRPr="00A50E11" w:rsidRDefault="00E17F43" w:rsidP="00911683">
      <w:pPr>
        <w:spacing w:after="120" w:line="360" w:lineRule="auto"/>
        <w:jc w:val="both"/>
        <w:rPr>
          <w:rFonts w:ascii="Times New Roman" w:eastAsia="Times New Roman" w:hAnsi="Times New Roman" w:cs="Times New Roman"/>
          <w:color w:val="000000"/>
          <w:sz w:val="24"/>
          <w:szCs w:val="24"/>
          <w:lang w:eastAsia="tr-TR"/>
        </w:rPr>
      </w:pPr>
      <w:r w:rsidRPr="00A50E11">
        <w:rPr>
          <w:rFonts w:ascii="Times New Roman" w:eastAsia="Times New Roman" w:hAnsi="Times New Roman" w:cs="Times New Roman"/>
          <w:color w:val="000000"/>
          <w:sz w:val="24"/>
          <w:szCs w:val="24"/>
          <w:lang w:eastAsia="tr-TR"/>
        </w:rPr>
        <w:t xml:space="preserve">Öğrencinin </w:t>
      </w:r>
      <w:r w:rsidRPr="00A50E11">
        <w:rPr>
          <w:rFonts w:ascii="Times New Roman" w:eastAsia="Times New Roman" w:hAnsi="Times New Roman" w:cs="Times New Roman"/>
          <w:b/>
          <w:bCs/>
          <w:color w:val="000000"/>
          <w:sz w:val="24"/>
          <w:szCs w:val="24"/>
          <w:lang w:eastAsia="tr-TR"/>
        </w:rPr>
        <w:t>bir yarıyılda alacağı derslerin kredi miktarı 40 krediyi geçmez</w:t>
      </w:r>
      <w:r w:rsidRPr="00A50E11">
        <w:rPr>
          <w:rFonts w:ascii="Times New Roman" w:eastAsia="Times New Roman" w:hAnsi="Times New Roman" w:cs="Times New Roman"/>
          <w:color w:val="000000"/>
          <w:sz w:val="24"/>
          <w:szCs w:val="24"/>
          <w:lang w:eastAsia="tr-TR"/>
        </w:rPr>
        <w:t>. Öğrenci mezun olabilmek için alması gereken 120 kredinin en az 60 kredisini zorunlu, seçmeli derslerden tamamlamak zorundadır.</w:t>
      </w:r>
    </w:p>
    <w:p w14:paraId="41FB718B" w14:textId="73903F78" w:rsidR="00CA551E" w:rsidRPr="00A50E11" w:rsidRDefault="00722A5C" w:rsidP="00911683">
      <w:pPr>
        <w:spacing w:after="120" w:line="360" w:lineRule="auto"/>
        <w:jc w:val="both"/>
        <w:rPr>
          <w:rFonts w:ascii="Times New Roman" w:eastAsia="Times New Roman" w:hAnsi="Times New Roman" w:cs="Times New Roman"/>
          <w:i/>
          <w:iCs/>
          <w:color w:val="000000"/>
          <w:sz w:val="24"/>
          <w:szCs w:val="24"/>
          <w:lang w:eastAsia="tr-TR"/>
        </w:rPr>
      </w:pPr>
      <w:r w:rsidRPr="00A50E11">
        <w:rPr>
          <w:rFonts w:ascii="Times New Roman" w:eastAsia="Times New Roman" w:hAnsi="Times New Roman" w:cs="Times New Roman"/>
          <w:color w:val="000000"/>
          <w:sz w:val="24"/>
          <w:szCs w:val="24"/>
          <w:lang w:eastAsia="tr-TR"/>
        </w:rPr>
        <w:t>Bilimsel hazırlık dersleri, ilgili lisansüstü programı tamamlamak için gerekli görülen derslerin yerine sayılamaz. Bilimsel hazırlık dersleri not dökümü belgesinde görünür ancak lisansüstü AGNO hesabına katılmaz. (</w:t>
      </w:r>
      <w:r w:rsidR="00CA551E" w:rsidRPr="00A50E11">
        <w:rPr>
          <w:rFonts w:ascii="Times New Roman" w:eastAsia="Times New Roman" w:hAnsi="Times New Roman" w:cs="Times New Roman"/>
          <w:color w:val="000000" w:themeColor="text1"/>
          <w:sz w:val="24"/>
          <w:szCs w:val="24"/>
          <w:lang w:eastAsia="tr-TR"/>
        </w:rPr>
        <w:t>Yüksek Lisans Eğitim-Öğretim Uygulama Esasları</w:t>
      </w:r>
      <w:r w:rsidRPr="00A50E11">
        <w:rPr>
          <w:rFonts w:ascii="Times New Roman" w:eastAsia="Times New Roman" w:hAnsi="Times New Roman" w:cs="Times New Roman"/>
          <w:color w:val="000000" w:themeColor="text1"/>
          <w:sz w:val="24"/>
          <w:szCs w:val="24"/>
          <w:lang w:eastAsia="tr-TR"/>
        </w:rPr>
        <w:t>,</w:t>
      </w:r>
      <w:r w:rsidRPr="00A50E11">
        <w:rPr>
          <w:rFonts w:ascii="Times New Roman" w:eastAsia="Times New Roman" w:hAnsi="Times New Roman" w:cs="Times New Roman"/>
          <w:color w:val="000000"/>
          <w:sz w:val="24"/>
          <w:szCs w:val="24"/>
          <w:lang w:eastAsia="tr-TR"/>
        </w:rPr>
        <w:t xml:space="preserve"> Madde </w:t>
      </w:r>
      <w:r w:rsidR="00CA551E" w:rsidRPr="00A50E11">
        <w:rPr>
          <w:rFonts w:ascii="Times New Roman" w:eastAsia="Times New Roman" w:hAnsi="Times New Roman" w:cs="Times New Roman"/>
          <w:color w:val="000000"/>
          <w:sz w:val="24"/>
          <w:szCs w:val="24"/>
          <w:lang w:eastAsia="tr-TR"/>
        </w:rPr>
        <w:t>4</w:t>
      </w:r>
      <w:r w:rsidRPr="00A50E11">
        <w:rPr>
          <w:rFonts w:ascii="Times New Roman" w:eastAsia="Times New Roman" w:hAnsi="Times New Roman" w:cs="Times New Roman"/>
          <w:color w:val="000000"/>
          <w:sz w:val="24"/>
          <w:szCs w:val="24"/>
          <w:lang w:eastAsia="tr-TR"/>
        </w:rPr>
        <w:t>). Dolayısıyla tamamlanması gereken 120 AKTS hesaplanırken bilimsel hazırlık derslerinin hesaplamaya katılmaması gerekmektedir.</w:t>
      </w:r>
      <w:r w:rsidR="00F85399" w:rsidRPr="00A50E11">
        <w:rPr>
          <w:rFonts w:ascii="Times New Roman" w:eastAsia="Times New Roman" w:hAnsi="Times New Roman" w:cs="Times New Roman"/>
          <w:i/>
          <w:iCs/>
          <w:color w:val="000000"/>
          <w:sz w:val="24"/>
          <w:szCs w:val="24"/>
          <w:lang w:eastAsia="tr-TR"/>
        </w:rPr>
        <w:tab/>
        <w:t xml:space="preserve">(Yüksek Lisans Tezine Hazırlık (AKTS): 5; </w:t>
      </w:r>
      <w:r w:rsidRPr="00A50E11">
        <w:rPr>
          <w:rFonts w:ascii="Times New Roman" w:eastAsia="Times New Roman" w:hAnsi="Times New Roman" w:cs="Times New Roman"/>
          <w:i/>
          <w:iCs/>
          <w:color w:val="000000"/>
          <w:sz w:val="24"/>
          <w:szCs w:val="24"/>
          <w:lang w:eastAsia="tr-TR"/>
        </w:rPr>
        <w:t>Yüksek lisans tez çalışması</w:t>
      </w:r>
      <w:r w:rsidR="00F85399" w:rsidRPr="00A50E11">
        <w:rPr>
          <w:rFonts w:ascii="Times New Roman" w:eastAsia="Times New Roman" w:hAnsi="Times New Roman" w:cs="Times New Roman"/>
          <w:i/>
          <w:iCs/>
          <w:color w:val="000000"/>
          <w:sz w:val="24"/>
          <w:szCs w:val="24"/>
          <w:lang w:eastAsia="tr-TR"/>
        </w:rPr>
        <w:t xml:space="preserve"> (AKTS)</w:t>
      </w:r>
      <w:r w:rsidRPr="00A50E11">
        <w:rPr>
          <w:rFonts w:ascii="Times New Roman" w:eastAsia="Times New Roman" w:hAnsi="Times New Roman" w:cs="Times New Roman"/>
          <w:i/>
          <w:iCs/>
          <w:color w:val="000000"/>
          <w:sz w:val="24"/>
          <w:szCs w:val="24"/>
          <w:lang w:eastAsia="tr-TR"/>
        </w:rPr>
        <w:t>: 30</w:t>
      </w:r>
      <w:r w:rsidR="00F85399" w:rsidRPr="00A50E11">
        <w:rPr>
          <w:rFonts w:ascii="Times New Roman" w:eastAsia="Times New Roman" w:hAnsi="Times New Roman" w:cs="Times New Roman"/>
          <w:i/>
          <w:iCs/>
          <w:color w:val="000000"/>
          <w:sz w:val="24"/>
          <w:szCs w:val="24"/>
          <w:lang w:eastAsia="tr-TR"/>
        </w:rPr>
        <w:t>)</w:t>
      </w:r>
    </w:p>
    <w:p w14:paraId="1F901EE8" w14:textId="77777777" w:rsidR="008F5D67" w:rsidRPr="00A50E11" w:rsidRDefault="008F5D67" w:rsidP="00911683">
      <w:pPr>
        <w:spacing w:after="120" w:line="360" w:lineRule="auto"/>
        <w:jc w:val="both"/>
        <w:rPr>
          <w:rFonts w:ascii="Times New Roman" w:eastAsia="Times New Roman" w:hAnsi="Times New Roman" w:cs="Times New Roman"/>
          <w:color w:val="000000"/>
          <w:sz w:val="24"/>
          <w:szCs w:val="24"/>
          <w:lang w:eastAsia="tr-TR"/>
        </w:rPr>
      </w:pPr>
      <w:r w:rsidRPr="00A50E11">
        <w:rPr>
          <w:rFonts w:ascii="Times New Roman" w:eastAsia="Times New Roman" w:hAnsi="Times New Roman" w:cs="Times New Roman"/>
          <w:color w:val="000000"/>
          <w:sz w:val="24"/>
          <w:szCs w:val="24"/>
          <w:lang w:eastAsia="tr-TR"/>
        </w:rPr>
        <w:t xml:space="preserve">Tezli yüksek lisans programının süresi bilimsel hazırlıkta geçen süre hariç, kayıt olduğu programa ilişkin derslerin verildiği dönemden başlamak üzere, her dönem için kayıt yaptırıp </w:t>
      </w:r>
      <w:r w:rsidRPr="00A50E11">
        <w:rPr>
          <w:rFonts w:ascii="Times New Roman" w:eastAsia="Times New Roman" w:hAnsi="Times New Roman" w:cs="Times New Roman"/>
          <w:color w:val="000000"/>
          <w:sz w:val="24"/>
          <w:szCs w:val="24"/>
          <w:lang w:eastAsia="tr-TR"/>
        </w:rPr>
        <w:lastRenderedPageBreak/>
        <w:t>yaptırmadığına bakılmaksızın dört yarıyıl olup, program en çok altı yarıyılda tamamlanır. (Gazi Üniversitesi Lisansüstü Eğitim-Öğretim ve Sınav Yönetmeliği, Madde 19)</w:t>
      </w:r>
    </w:p>
    <w:p w14:paraId="7BD0BECB" w14:textId="77777777" w:rsidR="00911683" w:rsidRPr="00A50E11" w:rsidRDefault="008F5D67" w:rsidP="00911683">
      <w:pPr>
        <w:spacing w:after="120" w:line="360" w:lineRule="auto"/>
        <w:jc w:val="both"/>
        <w:rPr>
          <w:rFonts w:ascii="Times New Roman" w:hAnsi="Times New Roman" w:cs="Times New Roman"/>
          <w:sz w:val="24"/>
          <w:szCs w:val="24"/>
        </w:rPr>
      </w:pPr>
      <w:r w:rsidRPr="00A50E11">
        <w:rPr>
          <w:rFonts w:ascii="Times New Roman" w:eastAsia="Times New Roman" w:hAnsi="Times New Roman" w:cs="Times New Roman"/>
          <w:color w:val="000000"/>
          <w:sz w:val="24"/>
          <w:szCs w:val="24"/>
          <w:lang w:eastAsia="tr-TR"/>
        </w:rPr>
        <w:t xml:space="preserve">Tezli yüksek lisans programındaki dersler, </w:t>
      </w:r>
      <w:r w:rsidRPr="00A50E11">
        <w:rPr>
          <w:rFonts w:ascii="Times New Roman" w:eastAsia="Times New Roman" w:hAnsi="Times New Roman" w:cs="Times New Roman"/>
          <w:b/>
          <w:bCs/>
          <w:color w:val="000000"/>
          <w:sz w:val="24"/>
          <w:szCs w:val="24"/>
          <w:lang w:eastAsia="tr-TR"/>
        </w:rPr>
        <w:t>zorunlu ve seçmeli</w:t>
      </w:r>
      <w:r w:rsidRPr="00A50E11">
        <w:rPr>
          <w:rFonts w:ascii="Times New Roman" w:eastAsia="Times New Roman" w:hAnsi="Times New Roman" w:cs="Times New Roman"/>
          <w:color w:val="000000"/>
          <w:sz w:val="24"/>
          <w:szCs w:val="24"/>
          <w:lang w:eastAsia="tr-TR"/>
        </w:rPr>
        <w:t xml:space="preserve"> olarak iki grupta toplanmaktadır. Zorunlu derslere ilişkin bilgi anabilim dalı web sayfamızın “dersler” sekmesinde yer almaktadır. Ders seçim ekranında derslerin yanında bulunan (Z) işareti sistemdeki güncellemelerin tamamlanmamış olması sebebiyle </w:t>
      </w:r>
      <w:r w:rsidRPr="00A50E11">
        <w:rPr>
          <w:rFonts w:ascii="Times New Roman" w:eastAsia="Times New Roman" w:hAnsi="Times New Roman" w:cs="Times New Roman"/>
          <w:b/>
          <w:bCs/>
          <w:color w:val="000000"/>
          <w:sz w:val="24"/>
          <w:szCs w:val="24"/>
          <w:lang w:eastAsia="tr-TR"/>
        </w:rPr>
        <w:t>yanıltıcı olabilir</w:t>
      </w:r>
      <w:r w:rsidRPr="00A50E11">
        <w:rPr>
          <w:rFonts w:ascii="Times New Roman" w:eastAsia="Times New Roman" w:hAnsi="Times New Roman" w:cs="Times New Roman"/>
          <w:color w:val="000000"/>
          <w:sz w:val="24"/>
          <w:szCs w:val="24"/>
          <w:lang w:eastAsia="tr-TR"/>
        </w:rPr>
        <w:t>. Dolayısıyla</w:t>
      </w:r>
      <w:r w:rsidR="00911683" w:rsidRPr="00A50E11">
        <w:rPr>
          <w:rFonts w:ascii="Times New Roman" w:eastAsia="Times New Roman" w:hAnsi="Times New Roman" w:cs="Times New Roman"/>
          <w:color w:val="000000"/>
          <w:sz w:val="24"/>
          <w:szCs w:val="24"/>
          <w:lang w:eastAsia="tr-TR"/>
        </w:rPr>
        <w:t xml:space="preserve"> ders seçimi yaparken almak istediğiniz dersin kod ve adına göre seçim yapınız.</w:t>
      </w:r>
      <w:r w:rsidRPr="00A50E11">
        <w:rPr>
          <w:rFonts w:ascii="Times New Roman" w:eastAsia="Times New Roman" w:hAnsi="Times New Roman" w:cs="Times New Roman"/>
          <w:color w:val="000000"/>
          <w:sz w:val="24"/>
          <w:szCs w:val="24"/>
          <w:lang w:eastAsia="tr-TR"/>
        </w:rPr>
        <w:t xml:space="preserve"> </w:t>
      </w:r>
      <w:r w:rsidRPr="00A50E11">
        <w:rPr>
          <w:rFonts w:ascii="Times New Roman" w:hAnsi="Times New Roman" w:cs="Times New Roman"/>
          <w:sz w:val="24"/>
          <w:szCs w:val="24"/>
        </w:rPr>
        <w:t xml:space="preserve"> </w:t>
      </w:r>
    </w:p>
    <w:p w14:paraId="3A53DFAB" w14:textId="53FD303B" w:rsidR="008F5D67" w:rsidRPr="00A50E11" w:rsidRDefault="00911683" w:rsidP="00911683">
      <w:pPr>
        <w:spacing w:after="120" w:line="360" w:lineRule="auto"/>
        <w:rPr>
          <w:rFonts w:ascii="Times New Roman" w:eastAsia="Times New Roman" w:hAnsi="Times New Roman" w:cs="Times New Roman"/>
          <w:color w:val="000000"/>
          <w:sz w:val="24"/>
          <w:szCs w:val="24"/>
          <w:lang w:eastAsia="tr-TR"/>
        </w:rPr>
      </w:pPr>
      <w:r w:rsidRPr="00A50E11">
        <w:rPr>
          <w:rFonts w:ascii="Times New Roman" w:eastAsia="Times New Roman" w:hAnsi="Times New Roman" w:cs="Times New Roman"/>
          <w:color w:val="000000"/>
          <w:sz w:val="24"/>
          <w:szCs w:val="24"/>
          <w:lang w:eastAsia="tr-TR"/>
        </w:rPr>
        <w:t xml:space="preserve">Zorunlu dersler listesi için: </w:t>
      </w:r>
      <w:hyperlink r:id="rId5" w:history="1">
        <w:r w:rsidRPr="00A50E11">
          <w:rPr>
            <w:rStyle w:val="Hyperlink"/>
            <w:rFonts w:ascii="Times New Roman" w:eastAsia="Times New Roman" w:hAnsi="Times New Roman" w:cs="Times New Roman"/>
            <w:sz w:val="24"/>
            <w:szCs w:val="24"/>
            <w:lang w:eastAsia="tr-TR"/>
          </w:rPr>
          <w:t>http://gef-egitimbilimleri-egitimprogramlari.gazi.edu.tr/posts/view/title/dersler-168589?siteUri=gef-egitimbilimleri-egitimprogramlari</w:t>
        </w:r>
      </w:hyperlink>
      <w:r w:rsidRPr="00A50E11">
        <w:rPr>
          <w:rFonts w:ascii="Times New Roman" w:eastAsia="Times New Roman" w:hAnsi="Times New Roman" w:cs="Times New Roman"/>
          <w:color w:val="000000"/>
          <w:sz w:val="24"/>
          <w:szCs w:val="24"/>
          <w:lang w:eastAsia="tr-TR"/>
        </w:rPr>
        <w:t xml:space="preserve"> </w:t>
      </w:r>
    </w:p>
    <w:p w14:paraId="72AB5E97" w14:textId="6E094C2B" w:rsidR="00687E89" w:rsidRPr="00A50E11" w:rsidRDefault="00687E89" w:rsidP="00911683">
      <w:pPr>
        <w:shd w:val="clear" w:color="auto" w:fill="FFFFFF"/>
        <w:spacing w:after="120" w:line="360" w:lineRule="auto"/>
        <w:jc w:val="both"/>
        <w:rPr>
          <w:rFonts w:ascii="Times New Roman" w:eastAsia="Times New Roman" w:hAnsi="Times New Roman" w:cs="Times New Roman"/>
          <w:sz w:val="24"/>
          <w:szCs w:val="24"/>
          <w:lang w:eastAsia="tr-TR"/>
        </w:rPr>
      </w:pPr>
      <w:r w:rsidRPr="00A50E11">
        <w:rPr>
          <w:rFonts w:ascii="Times New Roman" w:eastAsia="Times New Roman" w:hAnsi="Times New Roman" w:cs="Times New Roman"/>
          <w:sz w:val="24"/>
          <w:szCs w:val="24"/>
          <w:lang w:eastAsia="tr-TR"/>
        </w:rPr>
        <w:t xml:space="preserve">Tezli yüksek lisans öğrencisi ikinci yarıyılda tez konusunu belirlemek ve önermek amacı ile </w:t>
      </w:r>
      <w:r w:rsidRPr="00A50E11">
        <w:rPr>
          <w:rFonts w:ascii="Times New Roman" w:eastAsia="Times New Roman" w:hAnsi="Times New Roman" w:cs="Times New Roman"/>
          <w:sz w:val="24"/>
          <w:szCs w:val="24"/>
          <w:u w:val="single"/>
          <w:lang w:eastAsia="tr-TR"/>
        </w:rPr>
        <w:t>danışmanı tarafından açılan</w:t>
      </w:r>
      <w:r w:rsidRPr="00A50E11">
        <w:rPr>
          <w:rFonts w:ascii="Times New Roman" w:eastAsia="Times New Roman" w:hAnsi="Times New Roman" w:cs="Times New Roman"/>
          <w:sz w:val="24"/>
          <w:szCs w:val="24"/>
          <w:lang w:eastAsia="tr-TR"/>
        </w:rPr>
        <w:t xml:space="preserve"> “</w:t>
      </w:r>
      <w:r w:rsidRPr="00A50E11">
        <w:rPr>
          <w:rFonts w:ascii="Times New Roman" w:eastAsia="Times New Roman" w:hAnsi="Times New Roman" w:cs="Times New Roman"/>
          <w:b/>
          <w:bCs/>
          <w:sz w:val="24"/>
          <w:szCs w:val="24"/>
          <w:lang w:eastAsia="tr-TR"/>
        </w:rPr>
        <w:t>Yüksek Lisans Tezine Hazırlık</w:t>
      </w:r>
      <w:r w:rsidRPr="00A50E11">
        <w:rPr>
          <w:rFonts w:ascii="Times New Roman" w:eastAsia="Times New Roman" w:hAnsi="Times New Roman" w:cs="Times New Roman"/>
          <w:sz w:val="24"/>
          <w:szCs w:val="24"/>
          <w:lang w:eastAsia="tr-TR"/>
        </w:rPr>
        <w:t>” dersini alır. Ders, “Yüksek Lisans Tez Çalışması” dersini alıncaya kadar devam eder. Tez Hazırlık dersinden başarılı olan tezli yüksek lisans programı öğrencisi “</w:t>
      </w:r>
      <w:r w:rsidRPr="00A50E11">
        <w:rPr>
          <w:rFonts w:ascii="Times New Roman" w:eastAsia="Times New Roman" w:hAnsi="Times New Roman" w:cs="Times New Roman"/>
          <w:b/>
          <w:bCs/>
          <w:sz w:val="24"/>
          <w:szCs w:val="24"/>
          <w:lang w:eastAsia="tr-TR"/>
        </w:rPr>
        <w:t>Yüksek Lisans Tez Çalışması</w:t>
      </w:r>
      <w:r w:rsidRPr="00A50E11">
        <w:rPr>
          <w:rFonts w:ascii="Times New Roman" w:eastAsia="Times New Roman" w:hAnsi="Times New Roman" w:cs="Times New Roman"/>
          <w:sz w:val="24"/>
          <w:szCs w:val="24"/>
          <w:lang w:eastAsia="tr-TR"/>
        </w:rPr>
        <w:t xml:space="preserve">” dersine kayıt yaptırmak ve onay vermekle yükümlüdür. Tez çalışması dersi öğrencinin mezuniyetine kadar devam eder. </w:t>
      </w:r>
    </w:p>
    <w:p w14:paraId="30DA2BED" w14:textId="4FE771C6" w:rsidR="00323B6B" w:rsidRPr="00A50E11" w:rsidRDefault="00323B6B" w:rsidP="00911683">
      <w:pPr>
        <w:shd w:val="clear" w:color="auto" w:fill="FFFFFF"/>
        <w:spacing w:after="120" w:line="360" w:lineRule="auto"/>
        <w:jc w:val="both"/>
        <w:rPr>
          <w:rFonts w:ascii="Times New Roman" w:eastAsia="Times New Roman" w:hAnsi="Times New Roman" w:cs="Times New Roman"/>
          <w:b/>
          <w:bCs/>
          <w:color w:val="000000" w:themeColor="text1"/>
          <w:sz w:val="24"/>
          <w:szCs w:val="24"/>
          <w:lang w:eastAsia="tr-TR"/>
        </w:rPr>
      </w:pPr>
    </w:p>
    <w:p w14:paraId="6365387E" w14:textId="2B8F459D" w:rsidR="0087575A" w:rsidRPr="00A50E11" w:rsidRDefault="0087575A" w:rsidP="00911683">
      <w:pPr>
        <w:shd w:val="clear" w:color="auto" w:fill="FFFFFF"/>
        <w:spacing w:after="120" w:line="360" w:lineRule="auto"/>
        <w:jc w:val="both"/>
        <w:rPr>
          <w:rFonts w:ascii="Times New Roman" w:eastAsia="Times New Roman" w:hAnsi="Times New Roman" w:cs="Times New Roman"/>
          <w:b/>
          <w:bCs/>
          <w:color w:val="2E74B5" w:themeColor="accent5" w:themeShade="BF"/>
          <w:sz w:val="24"/>
          <w:szCs w:val="24"/>
          <w:lang w:eastAsia="tr-TR"/>
        </w:rPr>
      </w:pPr>
      <w:r w:rsidRPr="00A50E11">
        <w:rPr>
          <w:rFonts w:ascii="Times New Roman" w:eastAsia="Times New Roman" w:hAnsi="Times New Roman" w:cs="Times New Roman"/>
          <w:b/>
          <w:bCs/>
          <w:color w:val="2E74B5" w:themeColor="accent5" w:themeShade="BF"/>
          <w:sz w:val="24"/>
          <w:szCs w:val="24"/>
          <w:u w:val="single"/>
          <w:lang w:eastAsia="tr-TR"/>
        </w:rPr>
        <w:t>Doktora Programı:</w:t>
      </w:r>
    </w:p>
    <w:p w14:paraId="6C192709" w14:textId="2EFB9FD9" w:rsidR="00C67C4B" w:rsidRPr="00A50E11" w:rsidRDefault="00682679" w:rsidP="00911683">
      <w:pPr>
        <w:spacing w:after="120" w:line="360" w:lineRule="auto"/>
        <w:jc w:val="both"/>
        <w:rPr>
          <w:rFonts w:ascii="Times New Roman" w:eastAsia="Times New Roman" w:hAnsi="Times New Roman" w:cs="Times New Roman"/>
          <w:color w:val="000000"/>
          <w:sz w:val="24"/>
          <w:szCs w:val="24"/>
          <w:lang w:eastAsia="tr-TR"/>
        </w:rPr>
      </w:pPr>
      <w:r w:rsidRPr="00A50E11">
        <w:rPr>
          <w:rFonts w:ascii="Times New Roman" w:eastAsia="Times New Roman" w:hAnsi="Times New Roman" w:cs="Times New Roman"/>
          <w:color w:val="000000"/>
          <w:sz w:val="24"/>
          <w:szCs w:val="24"/>
          <w:lang w:eastAsia="tr-TR"/>
        </w:rPr>
        <w:t xml:space="preserve">Doktora programı, yüksek lisans derecesi ile kabul edilmiş öğrenciler için bir eğitim öğretim dönemi 60 krediden az olmamak koşuluyla; bilimsel araştırma teknikleri ile araştırma ve yayın etiği konularını içeren bir </w:t>
      </w:r>
      <w:proofErr w:type="gramStart"/>
      <w:r w:rsidRPr="00A50E11">
        <w:rPr>
          <w:rFonts w:ascii="Times New Roman" w:eastAsia="Times New Roman" w:hAnsi="Times New Roman" w:cs="Times New Roman"/>
          <w:color w:val="000000"/>
          <w:sz w:val="24"/>
          <w:szCs w:val="24"/>
          <w:lang w:eastAsia="tr-TR"/>
        </w:rPr>
        <w:t>ders</w:t>
      </w:r>
      <w:r w:rsidRPr="00A50E11">
        <w:rPr>
          <w:rFonts w:ascii="Times New Roman" w:eastAsia="Times New Roman" w:hAnsi="Times New Roman" w:cs="Times New Roman"/>
          <w:b/>
          <w:bCs/>
          <w:color w:val="000000"/>
          <w:sz w:val="24"/>
          <w:szCs w:val="24"/>
          <w:lang w:eastAsia="tr-TR"/>
        </w:rPr>
        <w:t> </w:t>
      </w:r>
      <w:r w:rsidRPr="00A50E11">
        <w:rPr>
          <w:rFonts w:ascii="Times New Roman" w:eastAsia="Times New Roman" w:hAnsi="Times New Roman" w:cs="Times New Roman"/>
          <w:color w:val="000000"/>
          <w:sz w:val="24"/>
          <w:szCs w:val="24"/>
          <w:u w:val="single"/>
          <w:lang w:eastAsia="tr-TR"/>
        </w:rPr>
        <w:t>, seminer</w:t>
      </w:r>
      <w:proofErr w:type="gramEnd"/>
      <w:r w:rsidRPr="00A50E11">
        <w:rPr>
          <w:rFonts w:ascii="Times New Roman" w:eastAsia="Times New Roman" w:hAnsi="Times New Roman" w:cs="Times New Roman"/>
          <w:color w:val="000000"/>
          <w:sz w:val="24"/>
          <w:szCs w:val="24"/>
          <w:u w:val="single"/>
          <w:lang w:eastAsia="tr-TR"/>
        </w:rPr>
        <w:t xml:space="preserve"> dersi, tez hazırlık dersi dâhil </w:t>
      </w:r>
      <w:r w:rsidRPr="00A50E11">
        <w:rPr>
          <w:rFonts w:ascii="Times New Roman" w:eastAsia="Times New Roman" w:hAnsi="Times New Roman" w:cs="Times New Roman"/>
          <w:b/>
          <w:bCs/>
          <w:color w:val="000000"/>
          <w:sz w:val="24"/>
          <w:szCs w:val="24"/>
          <w:u w:val="single"/>
          <w:lang w:eastAsia="tr-TR"/>
        </w:rPr>
        <w:t>en az dokuz ders</w:t>
      </w:r>
      <w:r w:rsidRPr="00A50E11">
        <w:rPr>
          <w:rFonts w:ascii="Times New Roman" w:eastAsia="Times New Roman" w:hAnsi="Times New Roman" w:cs="Times New Roman"/>
          <w:color w:val="000000"/>
          <w:sz w:val="24"/>
          <w:szCs w:val="24"/>
          <w:u w:val="single"/>
          <w:lang w:eastAsia="tr-TR"/>
        </w:rPr>
        <w:t>, yeterlik sınavı</w:t>
      </w:r>
      <w:r w:rsidRPr="00A50E11">
        <w:rPr>
          <w:rFonts w:ascii="Times New Roman" w:eastAsia="Times New Roman" w:hAnsi="Times New Roman" w:cs="Times New Roman"/>
          <w:color w:val="000000"/>
          <w:sz w:val="24"/>
          <w:szCs w:val="24"/>
          <w:lang w:eastAsia="tr-TR"/>
        </w:rPr>
        <w:t> ve tez çalışması olmak üzere en az 240 krediden, lisans derecesi ile kabul edilmiş öğrenciler için en az on beş ders, yeterlik sınavı, tez hazırlık dersi ve tez çalışması olmak üzere en az 300 krediden oluşur.</w:t>
      </w:r>
      <w:r w:rsidR="00C67C4B" w:rsidRPr="00A50E11">
        <w:rPr>
          <w:rFonts w:ascii="Times New Roman" w:eastAsia="Times New Roman" w:hAnsi="Times New Roman" w:cs="Times New Roman"/>
          <w:color w:val="000000"/>
          <w:sz w:val="24"/>
          <w:szCs w:val="24"/>
          <w:lang w:eastAsia="tr-TR"/>
        </w:rPr>
        <w:t xml:space="preserve"> (Gazi Üniversitesi Lisansüstü Eğitim-Öğretim ve Sınav Yönetmeliği, Madde 28)</w:t>
      </w:r>
      <w:r w:rsidR="00E17F43" w:rsidRPr="00A50E11">
        <w:rPr>
          <w:rFonts w:ascii="Times New Roman" w:eastAsia="Times New Roman" w:hAnsi="Times New Roman" w:cs="Times New Roman"/>
          <w:color w:val="000000"/>
          <w:sz w:val="24"/>
          <w:szCs w:val="24"/>
          <w:lang w:eastAsia="tr-TR"/>
        </w:rPr>
        <w:t xml:space="preserve"> </w:t>
      </w:r>
    </w:p>
    <w:p w14:paraId="43F08EBA" w14:textId="51A7EC81" w:rsidR="00E17F43" w:rsidRPr="00A50E11" w:rsidRDefault="00E17F43" w:rsidP="00911683">
      <w:pPr>
        <w:spacing w:after="120" w:line="360" w:lineRule="auto"/>
        <w:jc w:val="both"/>
        <w:rPr>
          <w:rFonts w:ascii="Times New Roman" w:eastAsia="Times New Roman" w:hAnsi="Times New Roman" w:cs="Times New Roman"/>
          <w:color w:val="000000"/>
          <w:sz w:val="24"/>
          <w:szCs w:val="24"/>
          <w:lang w:eastAsia="tr-TR"/>
        </w:rPr>
      </w:pPr>
      <w:r w:rsidRPr="00A50E11">
        <w:rPr>
          <w:rFonts w:ascii="Times New Roman" w:eastAsia="Times New Roman" w:hAnsi="Times New Roman" w:cs="Times New Roman"/>
          <w:color w:val="000000"/>
          <w:sz w:val="24"/>
          <w:szCs w:val="24"/>
          <w:lang w:eastAsia="tr-TR"/>
        </w:rPr>
        <w:t xml:space="preserve">Öğrencinin </w:t>
      </w:r>
      <w:r w:rsidRPr="00A50E11">
        <w:rPr>
          <w:rFonts w:ascii="Times New Roman" w:eastAsia="Times New Roman" w:hAnsi="Times New Roman" w:cs="Times New Roman"/>
          <w:b/>
          <w:bCs/>
          <w:color w:val="000000"/>
          <w:sz w:val="24"/>
          <w:szCs w:val="24"/>
          <w:lang w:eastAsia="tr-TR"/>
        </w:rPr>
        <w:t>bir yarıyılda alacağı derslerin kredi miktarı 40 krediyi geçmez</w:t>
      </w:r>
      <w:r w:rsidRPr="00A50E11">
        <w:rPr>
          <w:rFonts w:ascii="Times New Roman" w:eastAsia="Times New Roman" w:hAnsi="Times New Roman" w:cs="Times New Roman"/>
          <w:color w:val="000000"/>
          <w:sz w:val="24"/>
          <w:szCs w:val="24"/>
          <w:lang w:eastAsia="tr-TR"/>
        </w:rPr>
        <w:t xml:space="preserve">. </w:t>
      </w:r>
    </w:p>
    <w:p w14:paraId="2771DF6D" w14:textId="77777777" w:rsidR="00911683" w:rsidRPr="00A50E11" w:rsidRDefault="008F5D67" w:rsidP="00911683">
      <w:pPr>
        <w:spacing w:after="120" w:line="360" w:lineRule="auto"/>
        <w:jc w:val="both"/>
        <w:rPr>
          <w:rFonts w:ascii="Times New Roman" w:hAnsi="Times New Roman" w:cs="Times New Roman"/>
          <w:sz w:val="24"/>
          <w:szCs w:val="24"/>
        </w:rPr>
      </w:pPr>
      <w:r w:rsidRPr="00A50E11">
        <w:rPr>
          <w:rFonts w:ascii="Times New Roman" w:eastAsia="Times New Roman" w:hAnsi="Times New Roman" w:cs="Times New Roman"/>
          <w:color w:val="000000"/>
          <w:sz w:val="24"/>
          <w:szCs w:val="24"/>
          <w:lang w:eastAsia="tr-TR"/>
        </w:rPr>
        <w:t xml:space="preserve">Doktora programındaki dersler, </w:t>
      </w:r>
      <w:r w:rsidRPr="00A50E11">
        <w:rPr>
          <w:rFonts w:ascii="Times New Roman" w:eastAsia="Times New Roman" w:hAnsi="Times New Roman" w:cs="Times New Roman"/>
          <w:b/>
          <w:bCs/>
          <w:color w:val="000000"/>
          <w:sz w:val="24"/>
          <w:szCs w:val="24"/>
          <w:lang w:eastAsia="tr-TR"/>
        </w:rPr>
        <w:t>zorunlu ve seçmeli</w:t>
      </w:r>
      <w:r w:rsidRPr="00A50E11">
        <w:rPr>
          <w:rFonts w:ascii="Times New Roman" w:eastAsia="Times New Roman" w:hAnsi="Times New Roman" w:cs="Times New Roman"/>
          <w:color w:val="000000"/>
          <w:sz w:val="24"/>
          <w:szCs w:val="24"/>
          <w:lang w:eastAsia="tr-TR"/>
        </w:rPr>
        <w:t xml:space="preserve"> olarak iki grupta toplanmaktadır. Zorunlu derslere ilişkin bilgi anabilim dalı web sayfamızın “dersler” sekmesinde yer almaktadır. </w:t>
      </w:r>
      <w:r w:rsidR="00911683" w:rsidRPr="00A50E11">
        <w:rPr>
          <w:rFonts w:ascii="Times New Roman" w:eastAsia="Times New Roman" w:hAnsi="Times New Roman" w:cs="Times New Roman"/>
          <w:color w:val="000000"/>
          <w:sz w:val="24"/>
          <w:szCs w:val="24"/>
          <w:lang w:eastAsia="tr-TR"/>
        </w:rPr>
        <w:t xml:space="preserve">Ders seçim ekranında derslerin yanında bulunan (Z) işareti sistemdeki güncellemelerin tamamlanmamış olması sebebiyle </w:t>
      </w:r>
      <w:r w:rsidR="00911683" w:rsidRPr="00A50E11">
        <w:rPr>
          <w:rFonts w:ascii="Times New Roman" w:eastAsia="Times New Roman" w:hAnsi="Times New Roman" w:cs="Times New Roman"/>
          <w:b/>
          <w:bCs/>
          <w:color w:val="000000"/>
          <w:sz w:val="24"/>
          <w:szCs w:val="24"/>
          <w:lang w:eastAsia="tr-TR"/>
        </w:rPr>
        <w:t>yanıltıcı olabilir</w:t>
      </w:r>
      <w:r w:rsidR="00911683" w:rsidRPr="00A50E11">
        <w:rPr>
          <w:rFonts w:ascii="Times New Roman" w:eastAsia="Times New Roman" w:hAnsi="Times New Roman" w:cs="Times New Roman"/>
          <w:color w:val="000000"/>
          <w:sz w:val="24"/>
          <w:szCs w:val="24"/>
          <w:lang w:eastAsia="tr-TR"/>
        </w:rPr>
        <w:t xml:space="preserve">. Dolayısıyla ders seçimi yaparken almak istediğiniz dersin kod ve adına göre seçim yapınız. </w:t>
      </w:r>
      <w:r w:rsidR="00911683" w:rsidRPr="00A50E11">
        <w:rPr>
          <w:rFonts w:ascii="Times New Roman" w:hAnsi="Times New Roman" w:cs="Times New Roman"/>
          <w:sz w:val="24"/>
          <w:szCs w:val="24"/>
        </w:rPr>
        <w:t xml:space="preserve"> </w:t>
      </w:r>
    </w:p>
    <w:p w14:paraId="4D3A35C3" w14:textId="1A46A988" w:rsidR="008F5D67" w:rsidRPr="00A50E11" w:rsidRDefault="00911683" w:rsidP="00911683">
      <w:pPr>
        <w:spacing w:after="120" w:line="360" w:lineRule="auto"/>
        <w:rPr>
          <w:rFonts w:ascii="Times New Roman" w:eastAsia="Times New Roman" w:hAnsi="Times New Roman" w:cs="Times New Roman"/>
          <w:color w:val="000000"/>
          <w:sz w:val="24"/>
          <w:szCs w:val="24"/>
          <w:lang w:eastAsia="tr-TR"/>
        </w:rPr>
      </w:pPr>
      <w:r w:rsidRPr="00A50E11">
        <w:rPr>
          <w:rFonts w:ascii="Times New Roman" w:eastAsia="Times New Roman" w:hAnsi="Times New Roman" w:cs="Times New Roman"/>
          <w:color w:val="000000"/>
          <w:sz w:val="24"/>
          <w:szCs w:val="24"/>
          <w:lang w:eastAsia="tr-TR"/>
        </w:rPr>
        <w:lastRenderedPageBreak/>
        <w:t xml:space="preserve">Zorunlu dersler listesi için: </w:t>
      </w:r>
      <w:hyperlink r:id="rId6" w:history="1">
        <w:r w:rsidRPr="00A50E11">
          <w:rPr>
            <w:rStyle w:val="Hyperlink"/>
            <w:rFonts w:ascii="Times New Roman" w:eastAsia="Times New Roman" w:hAnsi="Times New Roman" w:cs="Times New Roman"/>
            <w:sz w:val="24"/>
            <w:szCs w:val="24"/>
            <w:lang w:eastAsia="tr-TR"/>
          </w:rPr>
          <w:t>http://gef-egitimbilimleri-egitimprogramlari.gazi.edu.tr/posts/view/title/dersler-168589?siteUri=gef-egitimbilimleri-egitimprogramlari</w:t>
        </w:r>
      </w:hyperlink>
      <w:r w:rsidRPr="00A50E11">
        <w:rPr>
          <w:rFonts w:ascii="Times New Roman" w:eastAsia="Times New Roman" w:hAnsi="Times New Roman" w:cs="Times New Roman"/>
          <w:color w:val="000000"/>
          <w:sz w:val="24"/>
          <w:szCs w:val="24"/>
          <w:lang w:eastAsia="tr-TR"/>
        </w:rPr>
        <w:t xml:space="preserve"> </w:t>
      </w:r>
    </w:p>
    <w:p w14:paraId="7A11B89E" w14:textId="24D70FE7" w:rsidR="00687E89" w:rsidRDefault="005F2189" w:rsidP="00911683">
      <w:pPr>
        <w:shd w:val="clear" w:color="auto" w:fill="FFFFFF"/>
        <w:spacing w:after="120" w:line="360" w:lineRule="auto"/>
        <w:jc w:val="both"/>
        <w:rPr>
          <w:rFonts w:ascii="Times New Roman" w:eastAsia="Times New Roman" w:hAnsi="Times New Roman" w:cs="Times New Roman"/>
          <w:sz w:val="24"/>
          <w:szCs w:val="24"/>
          <w:lang w:eastAsia="tr-TR"/>
        </w:rPr>
      </w:pPr>
      <w:r w:rsidRPr="00A50E11">
        <w:rPr>
          <w:rFonts w:ascii="Times New Roman" w:eastAsia="Times New Roman" w:hAnsi="Times New Roman" w:cs="Times New Roman"/>
          <w:sz w:val="24"/>
          <w:szCs w:val="24"/>
          <w:lang w:eastAsia="tr-TR"/>
        </w:rPr>
        <w:t>Ö</w:t>
      </w:r>
      <w:r w:rsidR="00687E89" w:rsidRPr="00A50E11">
        <w:rPr>
          <w:rFonts w:ascii="Times New Roman" w:eastAsia="Times New Roman" w:hAnsi="Times New Roman" w:cs="Times New Roman"/>
          <w:sz w:val="24"/>
          <w:szCs w:val="24"/>
          <w:lang w:eastAsia="tr-TR"/>
        </w:rPr>
        <w:t xml:space="preserve">ğrenci ikinci yarıyılda tez konusunu belirlemek ve önermek amacıyla </w:t>
      </w:r>
      <w:r w:rsidR="00687E89" w:rsidRPr="00A50E11">
        <w:rPr>
          <w:rFonts w:ascii="Times New Roman" w:eastAsia="Times New Roman" w:hAnsi="Times New Roman" w:cs="Times New Roman"/>
          <w:sz w:val="24"/>
          <w:szCs w:val="24"/>
          <w:u w:val="single"/>
          <w:lang w:eastAsia="tr-TR"/>
        </w:rPr>
        <w:t>danışmanı tarafından açılan</w:t>
      </w:r>
      <w:r w:rsidR="00687E89" w:rsidRPr="00A50E11">
        <w:rPr>
          <w:rFonts w:ascii="Times New Roman" w:eastAsia="Times New Roman" w:hAnsi="Times New Roman" w:cs="Times New Roman"/>
          <w:sz w:val="24"/>
          <w:szCs w:val="24"/>
          <w:lang w:eastAsia="tr-TR"/>
        </w:rPr>
        <w:t xml:space="preserve"> “Doktora Tezine Hazırlık” dersini alır. Derslerini ve yeterlik sınavını başarıyla tamamlayan öğrenciler </w:t>
      </w:r>
      <w:r w:rsidR="00687E89" w:rsidRPr="00A50E11">
        <w:rPr>
          <w:rFonts w:ascii="Times New Roman" w:eastAsia="Times New Roman" w:hAnsi="Times New Roman" w:cs="Times New Roman"/>
          <w:sz w:val="24"/>
          <w:szCs w:val="24"/>
          <w:u w:val="single"/>
          <w:lang w:eastAsia="tr-TR"/>
        </w:rPr>
        <w:t>danışmanı tarafından açılan</w:t>
      </w:r>
      <w:r w:rsidR="00687E89" w:rsidRPr="00A50E11">
        <w:rPr>
          <w:rFonts w:ascii="Times New Roman" w:eastAsia="Times New Roman" w:hAnsi="Times New Roman" w:cs="Times New Roman"/>
          <w:sz w:val="24"/>
          <w:szCs w:val="24"/>
          <w:lang w:eastAsia="tr-TR"/>
        </w:rPr>
        <w:t xml:space="preserve"> “Doktora Tez Çalışması” dersine kayıt yaptırmakla yükümlüdür. Bu ders öğrencinin mezuniyetine kadar devam eder. </w:t>
      </w:r>
    </w:p>
    <w:p w14:paraId="6989D879" w14:textId="684285B4" w:rsidR="00A50E11" w:rsidRDefault="00A50E11" w:rsidP="00911683">
      <w:pPr>
        <w:shd w:val="clear" w:color="auto" w:fill="FFFFFF"/>
        <w:spacing w:after="120" w:line="360" w:lineRule="auto"/>
        <w:jc w:val="both"/>
        <w:rPr>
          <w:rFonts w:ascii="Times New Roman" w:eastAsia="Times New Roman" w:hAnsi="Times New Roman" w:cs="Times New Roman"/>
          <w:sz w:val="24"/>
          <w:szCs w:val="24"/>
          <w:lang w:eastAsia="tr-TR"/>
        </w:rPr>
      </w:pPr>
      <w:bookmarkStart w:id="0" w:name="_GoBack"/>
      <w:bookmarkEnd w:id="0"/>
    </w:p>
    <w:p w14:paraId="0F6D0B69" w14:textId="771BD767" w:rsidR="009649E7" w:rsidRPr="00A50E11" w:rsidRDefault="00A50E11" w:rsidP="00911683">
      <w:pPr>
        <w:shd w:val="clear" w:color="auto" w:fill="FFFFFF"/>
        <w:spacing w:after="120" w:line="360" w:lineRule="auto"/>
        <w:jc w:val="both"/>
        <w:rPr>
          <w:rFonts w:ascii="Times New Roman" w:eastAsia="Times New Roman" w:hAnsi="Times New Roman" w:cs="Times New Roman"/>
          <w:b/>
          <w:color w:val="FF0000"/>
          <w:sz w:val="24"/>
          <w:szCs w:val="24"/>
          <w:lang w:eastAsia="tr-TR"/>
        </w:rPr>
      </w:pPr>
      <w:r w:rsidRPr="00A50E11">
        <w:rPr>
          <w:rFonts w:ascii="Times New Roman" w:eastAsia="Times New Roman" w:hAnsi="Times New Roman" w:cs="Times New Roman"/>
          <w:b/>
          <w:color w:val="FF0000"/>
          <w:sz w:val="24"/>
          <w:szCs w:val="24"/>
          <w:lang w:eastAsia="tr-TR"/>
        </w:rPr>
        <w:t>ÖNEMLİ UYARI!</w:t>
      </w:r>
    </w:p>
    <w:p w14:paraId="00CC2EA2" w14:textId="6D2B5C76" w:rsidR="009649E7" w:rsidRPr="00A50E11" w:rsidRDefault="009649E7" w:rsidP="00911683">
      <w:pPr>
        <w:shd w:val="clear" w:color="auto" w:fill="FFFFFF"/>
        <w:spacing w:after="120" w:line="360" w:lineRule="auto"/>
        <w:jc w:val="both"/>
        <w:rPr>
          <w:rFonts w:ascii="Times New Roman" w:eastAsia="Times New Roman" w:hAnsi="Times New Roman" w:cs="Times New Roman"/>
          <w:sz w:val="24"/>
          <w:szCs w:val="24"/>
          <w:lang w:eastAsia="tr-TR"/>
        </w:rPr>
      </w:pPr>
      <w:r w:rsidRPr="00A50E11">
        <w:rPr>
          <w:rFonts w:ascii="Times New Roman" w:eastAsia="Times New Roman" w:hAnsi="Times New Roman" w:cs="Times New Roman"/>
          <w:sz w:val="24"/>
          <w:szCs w:val="24"/>
          <w:lang w:eastAsia="tr-TR"/>
        </w:rPr>
        <w:t xml:space="preserve">Ders seçme ekranında ilk olarak “1. Sınıf dersleri” sekmesi açılmaktadır. </w:t>
      </w:r>
      <w:r w:rsidRPr="00A50E11">
        <w:rPr>
          <w:rFonts w:ascii="Times New Roman" w:eastAsia="Times New Roman" w:hAnsi="Times New Roman" w:cs="Times New Roman"/>
          <w:b/>
          <w:bCs/>
          <w:color w:val="FF0000"/>
          <w:sz w:val="24"/>
          <w:szCs w:val="24"/>
          <w:u w:val="single"/>
          <w:lang w:eastAsia="tr-TR"/>
        </w:rPr>
        <w:t xml:space="preserve">Bu dönem </w:t>
      </w:r>
      <w:r w:rsidRPr="00A50E11">
        <w:rPr>
          <w:rFonts w:ascii="Times New Roman" w:eastAsia="Times New Roman" w:hAnsi="Times New Roman" w:cs="Times New Roman"/>
          <w:color w:val="000000" w:themeColor="text1"/>
          <w:sz w:val="24"/>
          <w:szCs w:val="24"/>
          <w:lang w:eastAsia="tr-TR"/>
        </w:rPr>
        <w:t>bilim dalında açılan derslere ulaşmak için “</w:t>
      </w:r>
      <w:r w:rsidRPr="00A50E11">
        <w:rPr>
          <w:rFonts w:ascii="Times New Roman" w:eastAsia="Times New Roman" w:hAnsi="Times New Roman" w:cs="Times New Roman"/>
          <w:color w:val="FF0000"/>
          <w:sz w:val="24"/>
          <w:szCs w:val="24"/>
          <w:lang w:eastAsia="tr-TR"/>
        </w:rPr>
        <w:t>Müfredat/Bölüm Dışı Dersleri</w:t>
      </w:r>
      <w:r w:rsidRPr="00A50E11">
        <w:rPr>
          <w:rFonts w:ascii="Times New Roman" w:eastAsia="Times New Roman" w:hAnsi="Times New Roman" w:cs="Times New Roman"/>
          <w:color w:val="000000" w:themeColor="text1"/>
          <w:sz w:val="24"/>
          <w:szCs w:val="24"/>
          <w:lang w:eastAsia="tr-TR"/>
        </w:rPr>
        <w:t xml:space="preserve">” sekmesine tıklayınız. </w:t>
      </w:r>
    </w:p>
    <w:p w14:paraId="68953E16" w14:textId="77777777" w:rsidR="009649E7" w:rsidRPr="00A50E11" w:rsidRDefault="009649E7" w:rsidP="00911683">
      <w:pPr>
        <w:shd w:val="clear" w:color="auto" w:fill="FFFFFF"/>
        <w:spacing w:after="120" w:line="360" w:lineRule="auto"/>
        <w:jc w:val="both"/>
        <w:rPr>
          <w:rFonts w:ascii="Times New Roman" w:eastAsia="Times New Roman" w:hAnsi="Times New Roman" w:cs="Times New Roman"/>
          <w:color w:val="000000" w:themeColor="text1"/>
          <w:sz w:val="24"/>
          <w:szCs w:val="24"/>
          <w:lang w:eastAsia="tr-TR"/>
        </w:rPr>
      </w:pPr>
      <w:r w:rsidRPr="00A50E11">
        <w:rPr>
          <w:rFonts w:ascii="Times New Roman" w:eastAsia="Times New Roman" w:hAnsi="Times New Roman" w:cs="Times New Roman"/>
          <w:noProof/>
          <w:color w:val="000000" w:themeColor="text1"/>
          <w:sz w:val="24"/>
          <w:szCs w:val="24"/>
          <w:lang w:eastAsia="tr-TR"/>
        </w:rPr>
        <w:drawing>
          <wp:inline distT="0" distB="0" distL="0" distR="0" wp14:anchorId="09A9A60F" wp14:editId="6C257EB3">
            <wp:extent cx="5530290" cy="31089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40708" cy="3114817"/>
                    </a:xfrm>
                    <a:prstGeom prst="rect">
                      <a:avLst/>
                    </a:prstGeom>
                  </pic:spPr>
                </pic:pic>
              </a:graphicData>
            </a:graphic>
          </wp:inline>
        </w:drawing>
      </w:r>
    </w:p>
    <w:p w14:paraId="407BD352" w14:textId="77777777" w:rsidR="009649E7" w:rsidRPr="00A50E11" w:rsidRDefault="009649E7" w:rsidP="00911683">
      <w:pPr>
        <w:shd w:val="clear" w:color="auto" w:fill="FFFFFF"/>
        <w:spacing w:after="120" w:line="360" w:lineRule="auto"/>
        <w:jc w:val="both"/>
        <w:rPr>
          <w:rFonts w:ascii="Times New Roman" w:eastAsia="Times New Roman" w:hAnsi="Times New Roman" w:cs="Times New Roman"/>
          <w:color w:val="000000" w:themeColor="text1"/>
          <w:sz w:val="24"/>
          <w:szCs w:val="24"/>
          <w:lang w:eastAsia="tr-TR"/>
        </w:rPr>
      </w:pPr>
    </w:p>
    <w:p w14:paraId="6966B7E5" w14:textId="77777777" w:rsidR="009649E7" w:rsidRPr="00A50E11" w:rsidRDefault="009649E7" w:rsidP="00911683">
      <w:pPr>
        <w:shd w:val="clear" w:color="auto" w:fill="FFFFFF"/>
        <w:spacing w:after="120" w:line="360" w:lineRule="auto"/>
        <w:jc w:val="both"/>
        <w:rPr>
          <w:rFonts w:ascii="Times New Roman" w:eastAsia="Times New Roman" w:hAnsi="Times New Roman" w:cs="Times New Roman"/>
          <w:color w:val="000000" w:themeColor="text1"/>
          <w:sz w:val="24"/>
          <w:szCs w:val="24"/>
          <w:lang w:eastAsia="tr-TR"/>
        </w:rPr>
      </w:pPr>
    </w:p>
    <w:p w14:paraId="24A9B47E" w14:textId="77777777" w:rsidR="009649E7" w:rsidRPr="00A50E11" w:rsidRDefault="009649E7" w:rsidP="00911683">
      <w:pPr>
        <w:shd w:val="clear" w:color="auto" w:fill="FFFFFF"/>
        <w:spacing w:after="120" w:line="360" w:lineRule="auto"/>
        <w:jc w:val="both"/>
        <w:rPr>
          <w:rFonts w:ascii="Times New Roman" w:eastAsia="Times New Roman" w:hAnsi="Times New Roman" w:cs="Times New Roman"/>
          <w:color w:val="000000" w:themeColor="text1"/>
          <w:sz w:val="24"/>
          <w:szCs w:val="24"/>
          <w:lang w:eastAsia="tr-TR"/>
        </w:rPr>
      </w:pPr>
      <w:r w:rsidRPr="00A50E11">
        <w:rPr>
          <w:rFonts w:ascii="Times New Roman" w:eastAsia="Times New Roman" w:hAnsi="Times New Roman" w:cs="Times New Roman"/>
          <w:noProof/>
          <w:color w:val="000000" w:themeColor="text1"/>
          <w:sz w:val="24"/>
          <w:szCs w:val="24"/>
          <w:lang w:eastAsia="tr-TR"/>
        </w:rPr>
        <w:lastRenderedPageBreak/>
        <w:drawing>
          <wp:inline distT="0" distB="0" distL="0" distR="0" wp14:anchorId="54E47172" wp14:editId="5AE0FB5A">
            <wp:extent cx="5760720" cy="327787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277870"/>
                    </a:xfrm>
                    <a:prstGeom prst="rect">
                      <a:avLst/>
                    </a:prstGeom>
                  </pic:spPr>
                </pic:pic>
              </a:graphicData>
            </a:graphic>
          </wp:inline>
        </w:drawing>
      </w:r>
    </w:p>
    <w:sectPr w:rsidR="009649E7" w:rsidRPr="00A50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34A6C"/>
    <w:multiLevelType w:val="multilevel"/>
    <w:tmpl w:val="9D40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E179D"/>
    <w:multiLevelType w:val="hybridMultilevel"/>
    <w:tmpl w:val="19C63C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7142D8"/>
    <w:multiLevelType w:val="hybridMultilevel"/>
    <w:tmpl w:val="02C222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566311"/>
    <w:multiLevelType w:val="multilevel"/>
    <w:tmpl w:val="839A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D2EFD"/>
    <w:multiLevelType w:val="multilevel"/>
    <w:tmpl w:val="BA06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581C7F"/>
    <w:multiLevelType w:val="multilevel"/>
    <w:tmpl w:val="EB8A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752EAF"/>
    <w:multiLevelType w:val="multilevel"/>
    <w:tmpl w:val="3AF2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386C45"/>
    <w:multiLevelType w:val="hybridMultilevel"/>
    <w:tmpl w:val="C6AADA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8E85287"/>
    <w:multiLevelType w:val="multilevel"/>
    <w:tmpl w:val="96DE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D038C8"/>
    <w:multiLevelType w:val="multilevel"/>
    <w:tmpl w:val="28D4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9"/>
  </w:num>
  <w:num w:numId="4">
    <w:abstractNumId w:val="6"/>
  </w:num>
  <w:num w:numId="5">
    <w:abstractNumId w:val="0"/>
  </w:num>
  <w:num w:numId="6">
    <w:abstractNumId w:val="3"/>
  </w:num>
  <w:num w:numId="7">
    <w:abstractNumId w:val="5"/>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6B"/>
    <w:rsid w:val="00323525"/>
    <w:rsid w:val="00323B6B"/>
    <w:rsid w:val="00335697"/>
    <w:rsid w:val="00346BC8"/>
    <w:rsid w:val="005F2189"/>
    <w:rsid w:val="00682679"/>
    <w:rsid w:val="00687E89"/>
    <w:rsid w:val="00722A5C"/>
    <w:rsid w:val="0082161C"/>
    <w:rsid w:val="00865C53"/>
    <w:rsid w:val="0087575A"/>
    <w:rsid w:val="008F5D67"/>
    <w:rsid w:val="00911683"/>
    <w:rsid w:val="009649E7"/>
    <w:rsid w:val="00A50E11"/>
    <w:rsid w:val="00C67C4B"/>
    <w:rsid w:val="00CA551E"/>
    <w:rsid w:val="00D2722F"/>
    <w:rsid w:val="00E17F43"/>
    <w:rsid w:val="00F7266C"/>
    <w:rsid w:val="00F853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BC494"/>
  <w15:chartTrackingRefBased/>
  <w15:docId w15:val="{3CD750F3-491F-4B63-8C71-C0B7EC0E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B6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87575A"/>
    <w:pPr>
      <w:ind w:left="720"/>
      <w:contextualSpacing/>
    </w:pPr>
  </w:style>
  <w:style w:type="character" w:styleId="Hyperlink">
    <w:name w:val="Hyperlink"/>
    <w:basedOn w:val="DefaultParagraphFont"/>
    <w:uiPriority w:val="99"/>
    <w:unhideWhenUsed/>
    <w:rsid w:val="00911683"/>
    <w:rPr>
      <w:color w:val="0563C1" w:themeColor="hyperlink"/>
      <w:u w:val="single"/>
    </w:rPr>
  </w:style>
  <w:style w:type="character" w:customStyle="1" w:styleId="UnresolvedMention">
    <w:name w:val="Unresolved Mention"/>
    <w:basedOn w:val="DefaultParagraphFont"/>
    <w:uiPriority w:val="99"/>
    <w:semiHidden/>
    <w:unhideWhenUsed/>
    <w:rsid w:val="00911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6496">
      <w:bodyDiv w:val="1"/>
      <w:marLeft w:val="0"/>
      <w:marRight w:val="0"/>
      <w:marTop w:val="0"/>
      <w:marBottom w:val="0"/>
      <w:divBdr>
        <w:top w:val="none" w:sz="0" w:space="0" w:color="auto"/>
        <w:left w:val="none" w:sz="0" w:space="0" w:color="auto"/>
        <w:bottom w:val="none" w:sz="0" w:space="0" w:color="auto"/>
        <w:right w:val="none" w:sz="0" w:space="0" w:color="auto"/>
      </w:divBdr>
      <w:divsChild>
        <w:div w:id="1866093974">
          <w:marLeft w:val="144"/>
          <w:marRight w:val="0"/>
          <w:marTop w:val="240"/>
          <w:marBottom w:val="40"/>
          <w:divBdr>
            <w:top w:val="none" w:sz="0" w:space="0" w:color="auto"/>
            <w:left w:val="none" w:sz="0" w:space="0" w:color="auto"/>
            <w:bottom w:val="none" w:sz="0" w:space="0" w:color="auto"/>
            <w:right w:val="none" w:sz="0" w:space="0" w:color="auto"/>
          </w:divBdr>
        </w:div>
      </w:divsChild>
    </w:div>
    <w:div w:id="309334146">
      <w:bodyDiv w:val="1"/>
      <w:marLeft w:val="0"/>
      <w:marRight w:val="0"/>
      <w:marTop w:val="0"/>
      <w:marBottom w:val="0"/>
      <w:divBdr>
        <w:top w:val="none" w:sz="0" w:space="0" w:color="auto"/>
        <w:left w:val="none" w:sz="0" w:space="0" w:color="auto"/>
        <w:bottom w:val="none" w:sz="0" w:space="0" w:color="auto"/>
        <w:right w:val="none" w:sz="0" w:space="0" w:color="auto"/>
      </w:divBdr>
    </w:div>
    <w:div w:id="388117185">
      <w:bodyDiv w:val="1"/>
      <w:marLeft w:val="0"/>
      <w:marRight w:val="0"/>
      <w:marTop w:val="0"/>
      <w:marBottom w:val="0"/>
      <w:divBdr>
        <w:top w:val="none" w:sz="0" w:space="0" w:color="auto"/>
        <w:left w:val="none" w:sz="0" w:space="0" w:color="auto"/>
        <w:bottom w:val="none" w:sz="0" w:space="0" w:color="auto"/>
        <w:right w:val="none" w:sz="0" w:space="0" w:color="auto"/>
      </w:divBdr>
    </w:div>
    <w:div w:id="506411706">
      <w:bodyDiv w:val="1"/>
      <w:marLeft w:val="0"/>
      <w:marRight w:val="0"/>
      <w:marTop w:val="0"/>
      <w:marBottom w:val="0"/>
      <w:divBdr>
        <w:top w:val="none" w:sz="0" w:space="0" w:color="auto"/>
        <w:left w:val="none" w:sz="0" w:space="0" w:color="auto"/>
        <w:bottom w:val="none" w:sz="0" w:space="0" w:color="auto"/>
        <w:right w:val="none" w:sz="0" w:space="0" w:color="auto"/>
      </w:divBdr>
    </w:div>
    <w:div w:id="599683211">
      <w:bodyDiv w:val="1"/>
      <w:marLeft w:val="0"/>
      <w:marRight w:val="0"/>
      <w:marTop w:val="0"/>
      <w:marBottom w:val="0"/>
      <w:divBdr>
        <w:top w:val="none" w:sz="0" w:space="0" w:color="auto"/>
        <w:left w:val="none" w:sz="0" w:space="0" w:color="auto"/>
        <w:bottom w:val="none" w:sz="0" w:space="0" w:color="auto"/>
        <w:right w:val="none" w:sz="0" w:space="0" w:color="auto"/>
      </w:divBdr>
    </w:div>
    <w:div w:id="769198022">
      <w:bodyDiv w:val="1"/>
      <w:marLeft w:val="0"/>
      <w:marRight w:val="0"/>
      <w:marTop w:val="0"/>
      <w:marBottom w:val="0"/>
      <w:divBdr>
        <w:top w:val="none" w:sz="0" w:space="0" w:color="auto"/>
        <w:left w:val="none" w:sz="0" w:space="0" w:color="auto"/>
        <w:bottom w:val="none" w:sz="0" w:space="0" w:color="auto"/>
        <w:right w:val="none" w:sz="0" w:space="0" w:color="auto"/>
      </w:divBdr>
    </w:div>
    <w:div w:id="801731403">
      <w:bodyDiv w:val="1"/>
      <w:marLeft w:val="0"/>
      <w:marRight w:val="0"/>
      <w:marTop w:val="0"/>
      <w:marBottom w:val="0"/>
      <w:divBdr>
        <w:top w:val="none" w:sz="0" w:space="0" w:color="auto"/>
        <w:left w:val="none" w:sz="0" w:space="0" w:color="auto"/>
        <w:bottom w:val="none" w:sz="0" w:space="0" w:color="auto"/>
        <w:right w:val="none" w:sz="0" w:space="0" w:color="auto"/>
      </w:divBdr>
    </w:div>
    <w:div w:id="1263763021">
      <w:bodyDiv w:val="1"/>
      <w:marLeft w:val="0"/>
      <w:marRight w:val="0"/>
      <w:marTop w:val="0"/>
      <w:marBottom w:val="0"/>
      <w:divBdr>
        <w:top w:val="none" w:sz="0" w:space="0" w:color="auto"/>
        <w:left w:val="none" w:sz="0" w:space="0" w:color="auto"/>
        <w:bottom w:val="none" w:sz="0" w:space="0" w:color="auto"/>
        <w:right w:val="none" w:sz="0" w:space="0" w:color="auto"/>
      </w:divBdr>
      <w:divsChild>
        <w:div w:id="280385921">
          <w:marLeft w:val="144"/>
          <w:marRight w:val="0"/>
          <w:marTop w:val="240"/>
          <w:marBottom w:val="40"/>
          <w:divBdr>
            <w:top w:val="none" w:sz="0" w:space="0" w:color="auto"/>
            <w:left w:val="none" w:sz="0" w:space="0" w:color="auto"/>
            <w:bottom w:val="none" w:sz="0" w:space="0" w:color="auto"/>
            <w:right w:val="none" w:sz="0" w:space="0" w:color="auto"/>
          </w:divBdr>
        </w:div>
        <w:div w:id="1085801714">
          <w:marLeft w:val="144"/>
          <w:marRight w:val="0"/>
          <w:marTop w:val="240"/>
          <w:marBottom w:val="40"/>
          <w:divBdr>
            <w:top w:val="none" w:sz="0" w:space="0" w:color="auto"/>
            <w:left w:val="none" w:sz="0" w:space="0" w:color="auto"/>
            <w:bottom w:val="none" w:sz="0" w:space="0" w:color="auto"/>
            <w:right w:val="none" w:sz="0" w:space="0" w:color="auto"/>
          </w:divBdr>
        </w:div>
      </w:divsChild>
    </w:div>
    <w:div w:id="1407074158">
      <w:bodyDiv w:val="1"/>
      <w:marLeft w:val="0"/>
      <w:marRight w:val="0"/>
      <w:marTop w:val="0"/>
      <w:marBottom w:val="0"/>
      <w:divBdr>
        <w:top w:val="none" w:sz="0" w:space="0" w:color="auto"/>
        <w:left w:val="none" w:sz="0" w:space="0" w:color="auto"/>
        <w:bottom w:val="none" w:sz="0" w:space="0" w:color="auto"/>
        <w:right w:val="none" w:sz="0" w:space="0" w:color="auto"/>
      </w:divBdr>
    </w:div>
    <w:div w:id="1847401160">
      <w:bodyDiv w:val="1"/>
      <w:marLeft w:val="0"/>
      <w:marRight w:val="0"/>
      <w:marTop w:val="0"/>
      <w:marBottom w:val="0"/>
      <w:divBdr>
        <w:top w:val="none" w:sz="0" w:space="0" w:color="auto"/>
        <w:left w:val="none" w:sz="0" w:space="0" w:color="auto"/>
        <w:bottom w:val="none" w:sz="0" w:space="0" w:color="auto"/>
        <w:right w:val="none" w:sz="0" w:space="0" w:color="auto"/>
      </w:divBdr>
    </w:div>
    <w:div w:id="19481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f-egitimbilimleri-egitimprogramlari.gazi.edu.tr/posts/view/title/dersler-168589?siteUri=gef-egitimbilimleri-egitimprogramlari" TargetMode="External"/><Relationship Id="rId5" Type="http://schemas.openxmlformats.org/officeDocument/2006/relationships/hyperlink" Target="http://gef-egitimbilimleri-egitimprogramlari.gazi.edu.tr/posts/view/title/dersler-168589?siteUri=gef-egitimbilimleri-egitimprogramlar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828</Words>
  <Characters>4722</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dc:creator>
  <cp:keywords/>
  <dc:description/>
  <cp:lastModifiedBy>FundaKURT</cp:lastModifiedBy>
  <cp:revision>11</cp:revision>
  <dcterms:created xsi:type="dcterms:W3CDTF">2021-02-05T19:00:00Z</dcterms:created>
  <dcterms:modified xsi:type="dcterms:W3CDTF">2023-02-13T09:22:00Z</dcterms:modified>
</cp:coreProperties>
</file>